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7573" w:rsidR="00C00999" w:rsidP="00DE7573" w:rsidRDefault="00C00999" w14:paraId="4822AD7D" w14:textId="253F1AC8">
      <w:pPr>
        <w:pStyle w:val="Heading1"/>
      </w:pPr>
      <w:r w:rsidRPr="00DE7573">
        <w:t>S</w:t>
      </w:r>
      <w:r w:rsidRPr="00DE7573" w:rsidR="00035669">
        <w:t>UPPLEMENT TO</w:t>
      </w:r>
      <w:r w:rsidRPr="00DE7573">
        <w:t xml:space="preserve"> I</w:t>
      </w:r>
      <w:r w:rsidRPr="00DE7573" w:rsidR="0047541E">
        <w:t>NTERAGENCY</w:t>
      </w:r>
      <w:r w:rsidRPr="00DE7573">
        <w:t xml:space="preserve"> B</w:t>
      </w:r>
      <w:r w:rsidRPr="00DE7573" w:rsidR="0047541E">
        <w:t>ANK</w:t>
      </w:r>
      <w:r w:rsidRPr="00DE7573">
        <w:t xml:space="preserve"> M</w:t>
      </w:r>
      <w:r w:rsidRPr="00DE7573" w:rsidR="0047541E">
        <w:t>ERGER</w:t>
      </w:r>
      <w:r w:rsidRPr="00DE7573">
        <w:t xml:space="preserve"> A</w:t>
      </w:r>
      <w:r w:rsidRPr="00DE7573" w:rsidR="0047541E">
        <w:t>CT</w:t>
      </w:r>
      <w:r w:rsidRPr="00DE7573">
        <w:t xml:space="preserve"> A</w:t>
      </w:r>
      <w:r w:rsidRPr="00DE7573" w:rsidR="0047541E">
        <w:t>PPLICATION</w:t>
      </w:r>
      <w:r w:rsidRPr="00DE7573" w:rsidR="001354AC">
        <w:br/>
      </w:r>
    </w:p>
    <w:p w:rsidRPr="00C7318C" w:rsidR="0047541E" w:rsidP="00C7318C" w:rsidRDefault="0047541E" w14:paraId="058256E4" w14:textId="6F3FD42F">
      <w:pPr>
        <w:pStyle w:val="Heading2"/>
      </w:pPr>
      <w:r w:rsidRPr="00C7318C">
        <w:t>General Information</w:t>
      </w:r>
    </w:p>
    <w:p w:rsidRPr="00711BD4" w:rsidR="00711BD4" w:rsidP="00711BD4" w:rsidRDefault="00711BD4" w14:paraId="6E8E3B0C" w14:textId="77777777">
      <w:pPr>
        <w:jc w:val="both"/>
        <w:rPr>
          <w:rFonts w:ascii="Calibri" w:hAnsi="Calibri" w:cs="Calibri"/>
        </w:rPr>
      </w:pPr>
      <w:r w:rsidRPr="00711BD4">
        <w:rPr>
          <w:rFonts w:ascii="Calibri" w:hAnsi="Calibri" w:cs="Calibri"/>
        </w:rPr>
        <w:t xml:space="preserve">Contact the bank analyst assigned to the institution at (515)-281-4014 prior to the submission of the completed application.  </w:t>
      </w:r>
    </w:p>
    <w:p w:rsidRPr="00711BD4" w:rsidR="00711BD4" w:rsidP="00711BD4" w:rsidRDefault="00711BD4" w14:paraId="617C2ED2" w14:textId="77777777">
      <w:pPr>
        <w:jc w:val="both"/>
        <w:rPr>
          <w:rFonts w:ascii="Calibri" w:hAnsi="Calibri" w:cs="Calibri"/>
        </w:rPr>
      </w:pPr>
    </w:p>
    <w:p w:rsidRPr="00711BD4" w:rsidR="00711BD4" w:rsidP="00711BD4" w:rsidRDefault="00711BD4" w14:paraId="741D2B0B" w14:textId="77777777">
      <w:pPr>
        <w:jc w:val="both"/>
        <w:rPr>
          <w:rFonts w:ascii="Calibri" w:hAnsi="Calibri" w:cs="Calibri"/>
        </w:rPr>
      </w:pPr>
      <w:r w:rsidRPr="00711BD4">
        <w:rPr>
          <w:rFonts w:ascii="Calibri" w:hAnsi="Calibri" w:cs="Calibri"/>
        </w:rPr>
        <w:t xml:space="preserve">The applicant should </w:t>
      </w:r>
      <w:r w:rsidRPr="00711BD4">
        <w:rPr>
          <w:rFonts w:ascii="Calibri" w:hAnsi="Calibri" w:cs="Calibri"/>
          <w:bCs/>
        </w:rPr>
        <w:t xml:space="preserve">contact its primary Federal regulatory authority to </w:t>
      </w:r>
      <w:r w:rsidRPr="00711BD4">
        <w:rPr>
          <w:rFonts w:ascii="Calibri" w:hAnsi="Calibri" w:cs="Calibri"/>
        </w:rPr>
        <w:t>determine any Federal requirements for the application.</w:t>
      </w:r>
    </w:p>
    <w:p w:rsidRPr="00711BD4" w:rsidR="00711BD4" w:rsidP="00711BD4" w:rsidRDefault="00711BD4" w14:paraId="1E092F66" w14:textId="77777777">
      <w:pPr>
        <w:jc w:val="both"/>
        <w:rPr>
          <w:rFonts w:ascii="Calibri" w:hAnsi="Calibri" w:cs="Calibri"/>
        </w:rPr>
      </w:pPr>
    </w:p>
    <w:p w:rsidRPr="003F07DD" w:rsidR="0047541E" w:rsidP="00E11B89" w:rsidRDefault="00711BD4" w14:paraId="68DAF7F8" w14:textId="1114BA77">
      <w:pPr>
        <w:jc w:val="both"/>
        <w:rPr>
          <w:rFonts w:ascii="Calibri" w:hAnsi="Calibri" w:cs="Calibri"/>
        </w:rPr>
      </w:pPr>
      <w:r w:rsidRPr="003F07DD">
        <w:rPr>
          <w:rFonts w:ascii="Calibri" w:hAnsi="Calibri" w:cs="Calibri"/>
        </w:rPr>
        <w:t>The bank may consult an attorney to draft or review the applicable legal documents, if desired.</w:t>
      </w:r>
    </w:p>
    <w:p w:rsidRPr="003F07DD" w:rsidR="003F07DD" w:rsidP="00E11B89" w:rsidRDefault="003F07DD" w14:paraId="6342298A" w14:textId="7C4089D1">
      <w:pPr>
        <w:jc w:val="both"/>
        <w:rPr>
          <w:rFonts w:ascii="Calibri" w:hAnsi="Calibri" w:cs="Calibri"/>
        </w:rPr>
      </w:pPr>
    </w:p>
    <w:p w:rsidRPr="003F07DD" w:rsidR="003F07DD" w:rsidP="003F07DD" w:rsidRDefault="003F07DD" w14:paraId="778A315B" w14:textId="596D373A">
      <w:pPr>
        <w:rPr>
          <w:rFonts w:ascii="Calibri" w:hAnsi="Calibri" w:cs="Calibri"/>
          <w:snapToGrid w:val="0"/>
        </w:rPr>
      </w:pPr>
      <w:r w:rsidRPr="003F07DD">
        <w:rPr>
          <w:rFonts w:ascii="Calibri" w:hAnsi="Calibri" w:cs="Calibri"/>
          <w:snapToGrid w:val="0"/>
        </w:rPr>
        <w:t xml:space="preserve">All correspondence will be sent to the </w:t>
      </w:r>
      <w:r>
        <w:rPr>
          <w:rFonts w:ascii="Calibri" w:hAnsi="Calibri" w:cs="Calibri"/>
          <w:snapToGrid w:val="0"/>
        </w:rPr>
        <w:t>c</w:t>
      </w:r>
      <w:r w:rsidRPr="003F07DD">
        <w:rPr>
          <w:rFonts w:ascii="Calibri" w:hAnsi="Calibri" w:cs="Calibri"/>
          <w:snapToGrid w:val="0"/>
        </w:rPr>
        <w:t xml:space="preserve">ontact </w:t>
      </w:r>
      <w:r>
        <w:rPr>
          <w:rFonts w:ascii="Calibri" w:hAnsi="Calibri" w:cs="Calibri"/>
          <w:snapToGrid w:val="0"/>
        </w:rPr>
        <w:t>p</w:t>
      </w:r>
      <w:r w:rsidRPr="003F07DD">
        <w:rPr>
          <w:rFonts w:ascii="Calibri" w:hAnsi="Calibri" w:cs="Calibri"/>
          <w:snapToGrid w:val="0"/>
        </w:rPr>
        <w:t>erson listed on the Interagency Bank Merger Act Application.</w:t>
      </w:r>
    </w:p>
    <w:p w:rsidR="0047541E" w:rsidP="00C00999" w:rsidRDefault="0047541E" w14:paraId="2EFA9E27" w14:textId="77777777"/>
    <w:p w:rsidRPr="00134625" w:rsidR="00E11B89" w:rsidP="00C7318C" w:rsidRDefault="00E11B89" w14:paraId="6EC714E4" w14:textId="77777777">
      <w:pPr>
        <w:pStyle w:val="Heading2"/>
      </w:pPr>
      <w:r w:rsidRPr="00134625">
        <w:t>Fees and Submission</w:t>
      </w:r>
    </w:p>
    <w:p w:rsidR="00E11B89" w:rsidP="00E11B89" w:rsidRDefault="00E11B89" w14:paraId="6679588D" w14:textId="625B415A">
      <w:pPr>
        <w:jc w:val="both"/>
        <w:rPr>
          <w:rFonts w:ascii="Calibri" w:hAnsi="Calibri" w:cs="Calibri"/>
        </w:rPr>
      </w:pPr>
      <w:r w:rsidRPr="0A7D9C40" w:rsidR="00E11B89">
        <w:rPr>
          <w:rFonts w:ascii="Calibri" w:hAnsi="Calibri" w:cs="Calibri"/>
        </w:rPr>
        <w:t xml:space="preserve">Submit one executed copy of the completed Interagency Bank Merger Act Application and </w:t>
      </w:r>
      <w:r w:rsidRPr="0A7D9C40" w:rsidR="001B1F6C">
        <w:rPr>
          <w:rFonts w:ascii="Calibri" w:hAnsi="Calibri" w:cs="Calibri"/>
        </w:rPr>
        <w:t>applicable</w:t>
      </w:r>
      <w:r w:rsidRPr="0A7D9C40" w:rsidR="004B52CE">
        <w:rPr>
          <w:rFonts w:ascii="Calibri" w:hAnsi="Calibri" w:cs="Calibri"/>
        </w:rPr>
        <w:t xml:space="preserve"> </w:t>
      </w:r>
      <w:r w:rsidRPr="0A7D9C40" w:rsidR="00E11B89">
        <w:rPr>
          <w:rFonts w:ascii="Calibri" w:hAnsi="Calibri" w:cs="Calibri"/>
        </w:rPr>
        <w:t>supplement</w:t>
      </w:r>
      <w:r w:rsidRPr="0A7D9C40" w:rsidR="004B52CE">
        <w:rPr>
          <w:rFonts w:ascii="Calibri" w:hAnsi="Calibri" w:cs="Calibri"/>
        </w:rPr>
        <w:t>al documents</w:t>
      </w:r>
      <w:r w:rsidRPr="0A7D9C40" w:rsidR="00E11B89">
        <w:rPr>
          <w:rFonts w:ascii="Calibri" w:hAnsi="Calibri" w:cs="Calibri"/>
        </w:rPr>
        <w:t xml:space="preserve"> t</w:t>
      </w:r>
      <w:r w:rsidRPr="0A7D9C40" w:rsidR="0B411C97">
        <w:rPr>
          <w:rFonts w:ascii="Calibri" w:hAnsi="Calibri" w:cs="Calibri"/>
        </w:rPr>
        <w:t>hrough the online submission portal on the Iowa Division of Banking website</w:t>
      </w:r>
      <w:r w:rsidRPr="0A7D9C40" w:rsidR="0B411C97">
        <w:rPr>
          <w:rFonts w:ascii="Calibri" w:hAnsi="Calibri" w:cs="Calibri"/>
        </w:rPr>
        <w:t xml:space="preserve">.  </w:t>
      </w:r>
      <w:r w:rsidRPr="0A7D9C40" w:rsidR="00E11B89">
        <w:rPr>
          <w:rFonts w:ascii="Calibri" w:hAnsi="Calibri" w:cs="Calibri"/>
        </w:rPr>
        <w:t xml:space="preserve">All information, including items </w:t>
      </w:r>
      <w:r w:rsidRPr="0A7D9C40" w:rsidR="00E11B89">
        <w:rPr>
          <w:rFonts w:ascii="Calibri" w:hAnsi="Calibri" w:cs="Calibri"/>
        </w:rPr>
        <w:t>deemed</w:t>
      </w:r>
      <w:r w:rsidRPr="0A7D9C40" w:rsidR="00E11B89">
        <w:rPr>
          <w:rFonts w:ascii="Calibri" w:hAnsi="Calibri" w:cs="Calibri"/>
        </w:rPr>
        <w:t xml:space="preserve"> confidential, is to be sent in </w:t>
      </w:r>
      <w:r w:rsidRPr="0A7D9C40" w:rsidR="00E11B89">
        <w:rPr>
          <w:rFonts w:ascii="Calibri" w:hAnsi="Calibri" w:cs="Calibri"/>
          <w:b w:val="1"/>
          <w:bCs w:val="1"/>
        </w:rPr>
        <w:t>one</w:t>
      </w:r>
      <w:r w:rsidRPr="0A7D9C40" w:rsidR="00E11B89">
        <w:rPr>
          <w:rFonts w:ascii="Calibri" w:hAnsi="Calibri" w:cs="Calibri"/>
        </w:rPr>
        <w:t xml:space="preserve"> file in Microsoft Word or Adobe PDF format</w:t>
      </w:r>
      <w:r w:rsidRPr="0A7D9C40" w:rsidR="00E11B89">
        <w:rPr>
          <w:rFonts w:ascii="Calibri" w:hAnsi="Calibri" w:cs="Calibri"/>
        </w:rPr>
        <w:t xml:space="preserve">.  </w:t>
      </w:r>
      <w:r w:rsidRPr="0A7D9C40" w:rsidR="004322A9">
        <w:rPr>
          <w:rFonts w:ascii="Calibri" w:hAnsi="Calibri" w:cs="Calibri"/>
        </w:rPr>
        <w:t>The file size cannot exceed 25 megabytes</w:t>
      </w:r>
      <w:r w:rsidRPr="0A7D9C40" w:rsidR="002038F4">
        <w:rPr>
          <w:rFonts w:ascii="Calibri" w:hAnsi="Calibri" w:cs="Calibri"/>
        </w:rPr>
        <w:t>*</w:t>
      </w:r>
      <w:r w:rsidRPr="0A7D9C40" w:rsidR="004322A9">
        <w:rPr>
          <w:rFonts w:ascii="Calibri" w:hAnsi="Calibri" w:cs="Calibri"/>
        </w:rPr>
        <w:t xml:space="preserve">.  </w:t>
      </w:r>
      <w:r w:rsidRPr="0A7D9C40" w:rsidR="5F74D3FE">
        <w:rPr>
          <w:rFonts w:ascii="Calibri" w:hAnsi="Calibri" w:cs="Calibri"/>
        </w:rPr>
        <w:t>As of October 21, 2026, there is no fee associated with this application.</w:t>
      </w:r>
    </w:p>
    <w:p w:rsidR="00A258A0" w:rsidP="00E11B89" w:rsidRDefault="00A258A0" w14:paraId="6620C5B6" w14:textId="124DC39E">
      <w:pPr>
        <w:jc w:val="both"/>
        <w:rPr>
          <w:rFonts w:ascii="Calibri" w:hAnsi="Calibri" w:cs="Calibri"/>
        </w:rPr>
      </w:pPr>
    </w:p>
    <w:p w:rsidRPr="00AB180F" w:rsidR="00A258A0" w:rsidP="00A258A0" w:rsidRDefault="00A258A0" w14:paraId="22C15D04" w14:textId="77777777">
      <w:pPr>
        <w:jc w:val="both"/>
        <w:rPr>
          <w:rFonts w:ascii="Calibri" w:hAnsi="Calibri" w:cs="Calibri"/>
          <w:i/>
          <w:iCs/>
          <w:u w:val="single"/>
        </w:rPr>
      </w:pPr>
      <w:r w:rsidRPr="00AB180F">
        <w:rPr>
          <w:rFonts w:ascii="Calibri" w:hAnsi="Calibri" w:cs="Calibri"/>
          <w:i/>
          <w:iCs/>
          <w:u w:val="single"/>
        </w:rPr>
        <w:t>*Tips to reduce File Size:</w:t>
      </w:r>
    </w:p>
    <w:p w:rsidRPr="00AB180F" w:rsidR="00A258A0" w:rsidP="00A258A0" w:rsidRDefault="00A258A0" w14:paraId="6F1A1ADF" w14:textId="77777777">
      <w:pPr>
        <w:rPr>
          <w:rFonts w:ascii="Calibri" w:hAnsi="Calibri" w:cs="Calibri"/>
        </w:rPr>
      </w:pPr>
      <w:r w:rsidRPr="00AB180F">
        <w:rPr>
          <w:rFonts w:ascii="Calibri" w:hAnsi="Calibri" w:cs="Calibri"/>
        </w:rPr>
        <w:t>Adobe Acrobat Pro can be utilized.  With the PDF file open select File&gt;Save As&gt;Check box that says “reduce file size”&gt;choose file save location&gt;Save</w:t>
      </w:r>
    </w:p>
    <w:p w:rsidRPr="00AB180F" w:rsidR="00A258A0" w:rsidP="00A258A0" w:rsidRDefault="00A258A0" w14:paraId="5785D499" w14:textId="77777777">
      <w:pPr>
        <w:rPr>
          <w:rFonts w:ascii="Calibri" w:hAnsi="Calibri" w:cs="Calibri"/>
        </w:rPr>
      </w:pPr>
    </w:p>
    <w:p w:rsidRPr="00AB180F" w:rsidR="00A258A0" w:rsidP="00A258A0" w:rsidRDefault="00A258A0" w14:paraId="4439C786" w14:textId="5A2F03BB">
      <w:pPr>
        <w:rPr>
          <w:rFonts w:ascii="Calibri" w:hAnsi="Calibri" w:cs="Calibri"/>
          <w:snapToGrid w:val="0"/>
        </w:rPr>
      </w:pPr>
      <w:r w:rsidRPr="00AB180F">
        <w:rPr>
          <w:rFonts w:ascii="Calibri" w:hAnsi="Calibri" w:cs="Calibri"/>
        </w:rPr>
        <w:t>If scanning a document, reducing the resolution can help decrease file size.</w:t>
      </w:r>
    </w:p>
    <w:p w:rsidR="0047541E" w:rsidP="00C00999" w:rsidRDefault="0047541E" w14:paraId="7F34BE7C" w14:textId="77777777"/>
    <w:p w:rsidRPr="00134625" w:rsidR="00E0176D" w:rsidP="00C7318C" w:rsidRDefault="00E0176D" w14:paraId="64527AE6" w14:textId="77777777">
      <w:pPr>
        <w:pStyle w:val="Heading2"/>
      </w:pPr>
      <w:r w:rsidRPr="00134625">
        <w:t>Public Disclosure of Information</w:t>
      </w:r>
    </w:p>
    <w:p w:rsidRPr="00E0176D" w:rsidR="00E0176D" w:rsidP="00E0176D" w:rsidRDefault="00E0176D" w14:paraId="4B41B78D" w14:textId="433692DE">
      <w:pPr>
        <w:jc w:val="both"/>
        <w:rPr>
          <w:rFonts w:ascii="Calibri" w:hAnsi="Calibri" w:cs="Calibri"/>
        </w:rPr>
      </w:pPr>
      <w:r w:rsidRPr="00E0176D">
        <w:rPr>
          <w:rFonts w:ascii="Calibri" w:hAnsi="Calibri" w:cs="Calibri"/>
        </w:rPr>
        <w:t>The Superintendent of Banking (Superintendent) may treat all information submitted with this application as public information unless the applicant properly requests that information be treated as confidential at the time of submitting the application.  The Superintendent’s release of information is governed by Iowa Code Chapters 22 and 524 and Iowa Administrative Code Chapter 187-7.  The Superintendent will copy public records as required to comply with the public records laws.</w:t>
      </w:r>
    </w:p>
    <w:p w:rsidRPr="00E0176D" w:rsidR="00E0176D" w:rsidP="00E0176D" w:rsidRDefault="00E0176D" w14:paraId="332B6893" w14:textId="77777777">
      <w:pPr>
        <w:jc w:val="both"/>
        <w:rPr>
          <w:rFonts w:ascii="Calibri" w:hAnsi="Calibri" w:cs="Calibri"/>
        </w:rPr>
      </w:pPr>
    </w:p>
    <w:p w:rsidR="00E0176D" w:rsidP="00E0176D" w:rsidRDefault="00E0176D" w14:paraId="2357ACC4" w14:textId="77777777">
      <w:pPr>
        <w:jc w:val="both"/>
        <w:rPr>
          <w:rFonts w:ascii="Calibri" w:hAnsi="Calibri" w:cs="Calibri"/>
        </w:rPr>
      </w:pPr>
      <w:r w:rsidRPr="00E0176D">
        <w:rPr>
          <w:rFonts w:ascii="Calibri" w:hAnsi="Calibri" w:cs="Calibri"/>
        </w:rPr>
        <w:t>Any request for confidential treatment of information must be included in a cover letter submitted with the application.  In addition, the applicant must enumerate the specific grounds in Iowa Code Chapter 22 or other applicable law which supports treatment of the material as confidential.</w:t>
      </w:r>
    </w:p>
    <w:p w:rsidR="00A96B4D" w:rsidP="00E0176D" w:rsidRDefault="00A96B4D" w14:paraId="60B88047" w14:textId="77777777">
      <w:pPr>
        <w:jc w:val="both"/>
        <w:rPr>
          <w:rFonts w:ascii="Calibri" w:hAnsi="Calibri" w:cs="Calibri"/>
        </w:rPr>
      </w:pPr>
    </w:p>
    <w:p w:rsidRPr="00E0176D" w:rsidR="00E0176D" w:rsidP="00072C47" w:rsidRDefault="00E0176D" w14:paraId="0438B358" w14:textId="6ACE18CA">
      <w:pPr>
        <w:widowControl/>
        <w:autoSpaceDE/>
        <w:autoSpaceDN/>
        <w:rPr>
          <w:rFonts w:ascii="Calibri" w:hAnsi="Calibri" w:cs="Calibri"/>
        </w:rPr>
      </w:pPr>
      <w:r w:rsidRPr="00E0176D">
        <w:rPr>
          <w:rFonts w:ascii="Calibri" w:hAnsi="Calibri" w:cs="Calibri"/>
        </w:rPr>
        <w:t xml:space="preserve">Each page of the application upon which confidential information appears must be conspicuously marked as containing confidential information.  </w:t>
      </w:r>
      <w:r w:rsidRPr="00E0176D">
        <w:rPr>
          <w:rFonts w:ascii="Calibri" w:hAnsi="Calibri" w:cs="Calibri"/>
          <w:b/>
          <w:bCs/>
        </w:rPr>
        <w:t>Applicants may not identify the entire application as confidential.</w:t>
      </w:r>
    </w:p>
    <w:p w:rsidRPr="00E0176D" w:rsidR="00E0176D" w:rsidP="00E0176D" w:rsidRDefault="00E0176D" w14:paraId="0E44F6A9" w14:textId="77777777">
      <w:pPr>
        <w:jc w:val="both"/>
        <w:rPr>
          <w:rFonts w:ascii="Calibri" w:hAnsi="Calibri" w:cs="Calibri"/>
        </w:rPr>
      </w:pPr>
    </w:p>
    <w:p w:rsidRPr="00E0176D" w:rsidR="00E0176D" w:rsidP="00E0176D" w:rsidRDefault="00E0176D" w14:paraId="06B77402" w14:textId="77777777">
      <w:pPr>
        <w:jc w:val="both"/>
        <w:rPr>
          <w:rFonts w:ascii="Calibri" w:hAnsi="Calibri" w:cs="Calibri"/>
        </w:rPr>
      </w:pPr>
      <w:r w:rsidRPr="00E0176D">
        <w:rPr>
          <w:rFonts w:ascii="Calibri" w:hAnsi="Calibri" w:cs="Calibri"/>
        </w:rPr>
        <w:t>If the applicant designates any portion of the application as confidential, the applicant must submit a “public” copy of the application from which the confidential information has been excised.  The public copy must be clearly marked as “Public Copy — Excludes Confidential Information” and will be made available for public inspection and copying in accordance with the Iowa Division of Banking’s fee schedule.  The confidential material must be excised from the public copy in such a way as to allow the public to determine the general nature of the material removed.</w:t>
      </w:r>
    </w:p>
    <w:p w:rsidRPr="00E0176D" w:rsidR="00E0176D" w:rsidP="00E0176D" w:rsidRDefault="00E0176D" w14:paraId="46EA368F" w14:textId="77777777">
      <w:pPr>
        <w:jc w:val="both"/>
        <w:rPr>
          <w:rFonts w:ascii="Calibri" w:hAnsi="Calibri" w:cs="Calibri"/>
        </w:rPr>
      </w:pPr>
    </w:p>
    <w:p w:rsidRPr="00E0176D" w:rsidR="00E0176D" w:rsidP="00E0176D" w:rsidRDefault="00E0176D" w14:paraId="223BF0E1" w14:textId="77777777">
      <w:pPr>
        <w:jc w:val="both"/>
        <w:rPr>
          <w:rFonts w:ascii="Calibri" w:hAnsi="Calibri" w:cs="Calibri"/>
        </w:rPr>
      </w:pPr>
      <w:r w:rsidRPr="00E0176D">
        <w:rPr>
          <w:rFonts w:ascii="Calibri" w:hAnsi="Calibri" w:cs="Calibri"/>
        </w:rPr>
        <w:t>The Superintendent will treat the information marked confidential as confidential information if the Superintendent or a court of competent jurisdiction determines the information is entitled to confidential treatment under Iowa Code Chapter 22 or other applicable law.  The Superintendent reserves the right to release information designated as confidential if the Superintendent determines there is no legal basis to withhold the information from public inspection.</w:t>
      </w:r>
    </w:p>
    <w:p w:rsidRPr="00E0176D" w:rsidR="00E0176D" w:rsidP="00E0176D" w:rsidRDefault="00E0176D" w14:paraId="7094B4E9" w14:textId="77777777">
      <w:pPr>
        <w:jc w:val="both"/>
        <w:rPr>
          <w:rFonts w:cs="Times New Roman"/>
        </w:rPr>
      </w:pPr>
    </w:p>
    <w:p w:rsidRPr="00E0176D" w:rsidR="00E0176D" w:rsidP="00E0176D" w:rsidRDefault="00E0176D" w14:paraId="13ED524C" w14:textId="77777777">
      <w:pPr>
        <w:jc w:val="both"/>
        <w:rPr>
          <w:rFonts w:ascii="Calibri" w:hAnsi="Calibri" w:cs="Calibri"/>
        </w:rPr>
      </w:pPr>
      <w:r w:rsidRPr="00E0176D">
        <w:rPr>
          <w:rFonts w:ascii="Calibri" w:hAnsi="Calibri" w:cs="Calibri"/>
        </w:rPr>
        <w:t>It is the applicant’s responsibility to identify and properly excise the information it believes to be confidential from the public copy.  The applicant’s failure to request confidential treatment of material or failure to provide a public copy with the confidential information excised will be deemed by the Superintendent as a waiver of any right to confidentiality which the applicant may have had and shall relieve the Superintendent from any responsibility if the information is viewed by the public or a competitor.</w:t>
      </w:r>
    </w:p>
    <w:p w:rsidR="009E4C46" w:rsidP="00011317" w:rsidRDefault="009E4C46" w14:paraId="61C6260C" w14:textId="77777777">
      <w:pPr>
        <w:jc w:val="both"/>
        <w:rPr>
          <w:rFonts w:cs="Times New Roman"/>
          <w:szCs w:val="24"/>
        </w:rPr>
      </w:pPr>
    </w:p>
    <w:p w:rsidRPr="00134625" w:rsidR="00E72BAD" w:rsidP="00C7318C" w:rsidRDefault="001A480E" w14:paraId="78120B30" w14:textId="0EA3CF4E">
      <w:pPr>
        <w:pStyle w:val="Heading2"/>
        <w:rPr>
          <w:rFonts w:cs="Times New Roman"/>
          <w:szCs w:val="24"/>
        </w:rPr>
      </w:pPr>
      <w:r w:rsidRPr="00134625">
        <w:t xml:space="preserve">Action by </w:t>
      </w:r>
      <w:r w:rsidRPr="00134625" w:rsidR="00CF1A12">
        <w:t>Applicant</w:t>
      </w:r>
    </w:p>
    <w:p w:rsidR="00D41B19" w:rsidP="001A480E" w:rsidRDefault="001A480E" w14:paraId="297F7F9B" w14:textId="0381E030">
      <w:pPr>
        <w:spacing w:after="240"/>
        <w:rPr>
          <w:rFonts w:ascii="Calibri" w:hAnsi="Calibri" w:cs="Calibri"/>
        </w:rPr>
      </w:pPr>
      <w:r w:rsidRPr="0084734A">
        <w:rPr>
          <w:rFonts w:ascii="Calibri" w:hAnsi="Calibri" w:cs="Calibri"/>
        </w:rPr>
        <w:t>Provide a</w:t>
      </w:r>
      <w:r w:rsidRPr="0084734A" w:rsidR="00E72BAD">
        <w:rPr>
          <w:rFonts w:ascii="Calibri" w:hAnsi="Calibri" w:cs="Calibri"/>
        </w:rPr>
        <w:t xml:space="preserve"> cover letter describing the transaction.</w:t>
      </w:r>
    </w:p>
    <w:p w:rsidRPr="0084734A" w:rsidR="00134625" w:rsidP="001A480E" w:rsidRDefault="00134625" w14:paraId="7D5EA03C" w14:textId="77777777">
      <w:pPr>
        <w:spacing w:after="240"/>
        <w:rPr>
          <w:rFonts w:ascii="Calibri" w:hAnsi="Calibri" w:cs="Calibri"/>
        </w:rPr>
      </w:pPr>
    </w:p>
    <w:sectPr w:rsidRPr="0084734A" w:rsidR="00134625" w:rsidSect="00134625">
      <w:headerReference w:type="default" r:id="rId10"/>
      <w:headerReference w:type="first" r:id="rId11"/>
      <w:footerReference w:type="first" r:id="rId12"/>
      <w:type w:val="continuous"/>
      <w:pgSz w:w="12240" w:h="15840" w:orient="portrait" w:code="1"/>
      <w:pgMar w:top="1440" w:right="1440" w:bottom="1440" w:left="1440" w:header="720" w:footer="720" w:gutter="0"/>
      <w:cols w:space="720"/>
      <w:titlePg/>
      <w:docGrid w:linePitch="360"/>
      <w:footerReference w:type="default" r:id="Ra69bcbab35f84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58E3" w:rsidRDefault="00C658E3" w14:paraId="60A1299D" w14:textId="77777777">
      <w:r>
        <w:separator/>
      </w:r>
    </w:p>
  </w:endnote>
  <w:endnote w:type="continuationSeparator" w:id="0">
    <w:p w:rsidR="00C658E3" w:rsidRDefault="00C658E3" w14:paraId="4F032D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13243" w:rsidR="002065E4" w:rsidRDefault="002065E4" w14:paraId="10DF11AB" w14:textId="1BB25136">
    <w:pPr>
      <w:pStyle w:val="Footer"/>
      <w:rPr>
        <w:rFonts w:ascii="Calibri" w:hAnsi="Calibri" w:cs="Calibri"/>
      </w:rPr>
    </w:pPr>
    <w:r w:rsidRPr="0A7D9C40" w:rsidR="0A7D9C40">
      <w:rPr>
        <w:rFonts w:ascii="Calibri" w:hAnsi="Calibri" w:cs="Calibri"/>
      </w:rPr>
      <w:t xml:space="preserve">Effective </w:t>
    </w:r>
    <w:r w:rsidRPr="0A7D9C40" w:rsidR="0A7D9C40">
      <w:rPr>
        <w:rFonts w:ascii="Calibri" w:hAnsi="Calibri" w:cs="Calibri"/>
      </w:rPr>
      <w:t>October 2026</w:t>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A7D9C40" w:rsidTr="0A7D9C40" w14:paraId="42D932D7">
      <w:trPr>
        <w:trHeight w:val="300"/>
      </w:trPr>
      <w:tc>
        <w:tcPr>
          <w:tcW w:w="3120" w:type="dxa"/>
          <w:tcMar/>
        </w:tcPr>
        <w:p w:rsidR="0A7D9C40" w:rsidP="0A7D9C40" w:rsidRDefault="0A7D9C40" w14:paraId="2C650AB8" w14:textId="34F93489">
          <w:pPr>
            <w:pStyle w:val="Header"/>
            <w:bidi w:val="0"/>
            <w:ind w:left="-115"/>
            <w:jc w:val="left"/>
          </w:pPr>
        </w:p>
      </w:tc>
      <w:tc>
        <w:tcPr>
          <w:tcW w:w="3120" w:type="dxa"/>
          <w:tcMar/>
        </w:tcPr>
        <w:p w:rsidR="0A7D9C40" w:rsidP="0A7D9C40" w:rsidRDefault="0A7D9C40" w14:paraId="143061F2" w14:textId="1A057696">
          <w:pPr>
            <w:pStyle w:val="Header"/>
            <w:bidi w:val="0"/>
            <w:jc w:val="center"/>
          </w:pPr>
        </w:p>
      </w:tc>
      <w:tc>
        <w:tcPr>
          <w:tcW w:w="3120" w:type="dxa"/>
          <w:tcMar/>
        </w:tcPr>
        <w:p w:rsidR="0A7D9C40" w:rsidP="0A7D9C40" w:rsidRDefault="0A7D9C40" w14:paraId="1DE4C52B" w14:textId="501A7909">
          <w:pPr>
            <w:pStyle w:val="Header"/>
            <w:bidi w:val="0"/>
            <w:ind w:right="-115"/>
            <w:jc w:val="right"/>
          </w:pPr>
        </w:p>
      </w:tc>
    </w:tr>
  </w:tbl>
  <w:p w:rsidR="0A7D9C40" w:rsidP="0A7D9C40" w:rsidRDefault="0A7D9C40" w14:paraId="7787FA61" w14:textId="154F34A1">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58E3" w:rsidRDefault="00C658E3" w14:paraId="34AEF68E" w14:textId="77777777">
      <w:r>
        <w:separator/>
      </w:r>
    </w:p>
  </w:footnote>
  <w:footnote w:type="continuationSeparator" w:id="0">
    <w:p w:rsidR="00C658E3" w:rsidRDefault="00C658E3" w14:paraId="191E990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7916" w:rsidP="002065E4" w:rsidRDefault="00237916" w14:paraId="056E3DA1" w14:textId="3EC4FE87">
    <w:pPr>
      <w:pStyle w:val="Header"/>
      <w:spacing w:after="120"/>
      <w:ind w:left="-720" w:right="-720"/>
    </w:pPr>
  </w:p>
  <w:p w:rsidR="00237916" w:rsidRDefault="00237916" w14:paraId="713EEF4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34625" w:rsidP="00134625" w:rsidRDefault="00134625" w14:paraId="3F5CB06A" w14:textId="77777777">
    <w:pPr>
      <w:pBdr>
        <w:bottom w:val="dashDotStroked" w:color="067070" w:sz="24" w:space="1"/>
      </w:pBdr>
      <w:spacing w:after="120"/>
      <w:jc w:val="center"/>
    </w:pPr>
    <w:r>
      <w:rPr>
        <w:noProof/>
      </w:rPr>
      <w:drawing>
        <wp:inline distT="0" distB="0" distL="0" distR="0" wp14:anchorId="35CF8804" wp14:editId="23E60F03">
          <wp:extent cx="4334265" cy="792482"/>
          <wp:effectExtent l="0" t="0" r="0" b="0"/>
          <wp:docPr id="744627801"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27801" name="Picture 1" descr="Iowa Division of Banking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34265" cy="792482"/>
                  </a:xfrm>
                  <a:prstGeom prst="rect">
                    <a:avLst/>
                  </a:prstGeom>
                </pic:spPr>
              </pic:pic>
            </a:graphicData>
          </a:graphic>
        </wp:inline>
      </w:drawing>
    </w:r>
  </w:p>
  <w:p w:rsidR="00134625" w:rsidP="00134625" w:rsidRDefault="00134625" w14:paraId="61E8AA06" w14:textId="77777777">
    <w:pPr>
      <w:pBdr>
        <w:top w:val="dashDotStroked" w:color="067070" w:sz="24" w:space="1"/>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3140"/>
    <w:multiLevelType w:val="hybridMultilevel"/>
    <w:tmpl w:val="30C6A962"/>
    <w:lvl w:ilvl="0" w:tplc="3C4CBC88">
      <w:start w:val="1"/>
      <w:numFmt w:val="decimal"/>
      <w:lvlText w:val="%1."/>
      <w:lvlJc w:val="left"/>
      <w:pPr>
        <w:tabs>
          <w:tab w:val="num" w:pos="375"/>
        </w:tabs>
        <w:ind w:left="375" w:hanging="375"/>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1603240"/>
    <w:multiLevelType w:val="singleLevel"/>
    <w:tmpl w:val="046AA2F2"/>
    <w:lvl w:ilvl="0">
      <w:start w:val="1"/>
      <w:numFmt w:val="decimal"/>
      <w:lvlText w:val="%1."/>
      <w:lvlJc w:val="left"/>
      <w:pPr>
        <w:tabs>
          <w:tab w:val="num" w:pos="720"/>
        </w:tabs>
        <w:ind w:left="720" w:hanging="720"/>
      </w:pPr>
      <w:rPr>
        <w:rFonts w:hint="default"/>
      </w:rPr>
    </w:lvl>
  </w:abstractNum>
  <w:abstractNum w:abstractNumId="2" w15:restartNumberingAfterBreak="0">
    <w:nsid w:val="14AF34CD"/>
    <w:multiLevelType w:val="hybridMultilevel"/>
    <w:tmpl w:val="D0422C3E"/>
    <w:lvl w:ilvl="0" w:tplc="BD5AD154">
      <w:start w:val="1"/>
      <w:numFmt w:val="bullet"/>
      <w:lvlText w:val=""/>
      <w:lvlJc w:val="left"/>
      <w:pPr>
        <w:tabs>
          <w:tab w:val="num" w:pos="360"/>
        </w:tabs>
        <w:ind w:left="360" w:hanging="360"/>
      </w:pPr>
      <w:rPr>
        <w:rFonts w:hint="default" w:ascii="Wingdings" w:hAnsi="Wingdings"/>
        <w:sz w:val="2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0606FA"/>
    <w:multiLevelType w:val="singleLevel"/>
    <w:tmpl w:val="908A6134"/>
    <w:lvl w:ilvl="0">
      <w:start w:val="1"/>
      <w:numFmt w:val="decimal"/>
      <w:lvlText w:val="%1."/>
      <w:lvlJc w:val="left"/>
      <w:pPr>
        <w:tabs>
          <w:tab w:val="num" w:pos="720"/>
        </w:tabs>
        <w:ind w:left="720" w:hanging="720"/>
      </w:pPr>
      <w:rPr>
        <w:rFonts w:hint="default"/>
      </w:rPr>
    </w:lvl>
  </w:abstractNum>
  <w:abstractNum w:abstractNumId="4" w15:restartNumberingAfterBreak="0">
    <w:nsid w:val="1C8673AF"/>
    <w:multiLevelType w:val="multilevel"/>
    <w:tmpl w:val="81865874"/>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225E15EC"/>
    <w:multiLevelType w:val="hybridMultilevel"/>
    <w:tmpl w:val="30C6A962"/>
    <w:lvl w:ilvl="0" w:tplc="BD5AD154">
      <w:start w:val="1"/>
      <w:numFmt w:val="bullet"/>
      <w:lvlText w:val=""/>
      <w:lvlJc w:val="left"/>
      <w:pPr>
        <w:tabs>
          <w:tab w:val="num" w:pos="360"/>
        </w:tabs>
        <w:ind w:left="360" w:hanging="360"/>
      </w:pPr>
      <w:rPr>
        <w:rFonts w:hint="default" w:ascii="Wingdings" w:hAnsi="Wingdings"/>
        <w:sz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3A1015F"/>
    <w:multiLevelType w:val="hybridMultilevel"/>
    <w:tmpl w:val="8B92D80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47B4001"/>
    <w:multiLevelType w:val="singleLevel"/>
    <w:tmpl w:val="084C9F1A"/>
    <w:lvl w:ilvl="0">
      <w:start w:val="1"/>
      <w:numFmt w:val="decimal"/>
      <w:lvlText w:val="%1."/>
      <w:lvlJc w:val="left"/>
      <w:pPr>
        <w:tabs>
          <w:tab w:val="num" w:pos="720"/>
        </w:tabs>
        <w:ind w:left="720" w:hanging="720"/>
      </w:pPr>
      <w:rPr>
        <w:rFonts w:hint="default"/>
        <w:i w:val="0"/>
      </w:rPr>
    </w:lvl>
  </w:abstractNum>
  <w:abstractNum w:abstractNumId="8" w15:restartNumberingAfterBreak="0">
    <w:nsid w:val="273E2EBA"/>
    <w:multiLevelType w:val="hybridMultilevel"/>
    <w:tmpl w:val="9E78E68E"/>
    <w:lvl w:ilvl="0" w:tplc="BD5AD154">
      <w:start w:val="1"/>
      <w:numFmt w:val="bullet"/>
      <w:lvlText w:val=""/>
      <w:lvlJc w:val="left"/>
      <w:pPr>
        <w:tabs>
          <w:tab w:val="num" w:pos="360"/>
        </w:tabs>
        <w:ind w:left="360" w:hanging="360"/>
      </w:pPr>
      <w:rPr>
        <w:rFonts w:hint="default" w:ascii="Wingdings" w:hAnsi="Wingdings"/>
        <w:sz w:val="20"/>
      </w:rPr>
    </w:lvl>
    <w:lvl w:ilvl="1" w:tplc="04090001">
      <w:start w:val="1"/>
      <w:numFmt w:val="bullet"/>
      <w:lvlText w:val=""/>
      <w:lvlJc w:val="left"/>
      <w:pPr>
        <w:tabs>
          <w:tab w:val="num" w:pos="1440"/>
        </w:tabs>
        <w:ind w:left="1440" w:hanging="360"/>
      </w:pPr>
      <w:rPr>
        <w:rFonts w:hint="default" w:ascii="Symbol" w:hAnsi="Symbol"/>
        <w:sz w:val="20"/>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FAD2A14"/>
    <w:multiLevelType w:val="hybridMultilevel"/>
    <w:tmpl w:val="14DA5A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3E819DF"/>
    <w:multiLevelType w:val="hybridMultilevel"/>
    <w:tmpl w:val="8186587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52402B65"/>
    <w:multiLevelType w:val="singleLevel"/>
    <w:tmpl w:val="0CAED68A"/>
    <w:lvl w:ilvl="0">
      <w:start w:val="1"/>
      <w:numFmt w:val="lowerLetter"/>
      <w:lvlText w:val="%1."/>
      <w:lvlJc w:val="left"/>
      <w:pPr>
        <w:tabs>
          <w:tab w:val="num" w:pos="1440"/>
        </w:tabs>
        <w:ind w:left="1440" w:hanging="720"/>
      </w:pPr>
      <w:rPr>
        <w:rFonts w:hint="default"/>
      </w:rPr>
    </w:lvl>
  </w:abstractNum>
  <w:abstractNum w:abstractNumId="12" w15:restartNumberingAfterBreak="0">
    <w:nsid w:val="5DCA6924"/>
    <w:multiLevelType w:val="singleLevel"/>
    <w:tmpl w:val="CEFC1BF0"/>
    <w:lvl w:ilvl="0">
      <w:start w:val="1"/>
      <w:numFmt w:val="decimal"/>
      <w:lvlText w:val="%1."/>
      <w:lvlJc w:val="left"/>
      <w:pPr>
        <w:tabs>
          <w:tab w:val="num" w:pos="1440"/>
        </w:tabs>
        <w:ind w:left="1440" w:hanging="720"/>
      </w:pPr>
      <w:rPr>
        <w:rFonts w:hint="default"/>
      </w:rPr>
    </w:lvl>
  </w:abstractNum>
  <w:abstractNum w:abstractNumId="13" w15:restartNumberingAfterBreak="0">
    <w:nsid w:val="5F8C35D1"/>
    <w:multiLevelType w:val="hybridMultilevel"/>
    <w:tmpl w:val="C2141E9C"/>
    <w:lvl w:ilvl="0" w:tplc="ABDCCB1A">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69762804"/>
    <w:multiLevelType w:val="hybridMultilevel"/>
    <w:tmpl w:val="9B801A46"/>
    <w:lvl w:ilvl="0" w:tplc="BD5AD154">
      <w:start w:val="1"/>
      <w:numFmt w:val="bullet"/>
      <w:lvlText w:val=""/>
      <w:lvlJc w:val="left"/>
      <w:pPr>
        <w:tabs>
          <w:tab w:val="num" w:pos="360"/>
        </w:tabs>
        <w:ind w:left="360" w:hanging="360"/>
      </w:pPr>
      <w:rPr>
        <w:rFonts w:hint="default" w:ascii="Wingdings" w:hAnsi="Wingdings"/>
        <w:sz w:val="2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75A51D5E"/>
    <w:multiLevelType w:val="multilevel"/>
    <w:tmpl w:val="81865874"/>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num w:numId="1" w16cid:durableId="571545548">
    <w:abstractNumId w:val="0"/>
  </w:num>
  <w:num w:numId="2" w16cid:durableId="1385911523">
    <w:abstractNumId w:val="5"/>
  </w:num>
  <w:num w:numId="3" w16cid:durableId="1546060461">
    <w:abstractNumId w:val="9"/>
  </w:num>
  <w:num w:numId="4" w16cid:durableId="839269763">
    <w:abstractNumId w:val="2"/>
  </w:num>
  <w:num w:numId="5" w16cid:durableId="204025106">
    <w:abstractNumId w:val="14"/>
  </w:num>
  <w:num w:numId="6" w16cid:durableId="1045568420">
    <w:abstractNumId w:val="8"/>
  </w:num>
  <w:num w:numId="7" w16cid:durableId="1781026785">
    <w:abstractNumId w:val="10"/>
  </w:num>
  <w:num w:numId="8" w16cid:durableId="771776464">
    <w:abstractNumId w:val="15"/>
  </w:num>
  <w:num w:numId="9" w16cid:durableId="1823501517">
    <w:abstractNumId w:val="4"/>
  </w:num>
  <w:num w:numId="10" w16cid:durableId="366104919">
    <w:abstractNumId w:val="13"/>
  </w:num>
  <w:num w:numId="11" w16cid:durableId="482553421">
    <w:abstractNumId w:val="6"/>
  </w:num>
  <w:num w:numId="12" w16cid:durableId="1215506918">
    <w:abstractNumId w:val="12"/>
  </w:num>
  <w:num w:numId="13" w16cid:durableId="1709795603">
    <w:abstractNumId w:val="7"/>
  </w:num>
  <w:num w:numId="14" w16cid:durableId="263197785">
    <w:abstractNumId w:val="3"/>
  </w:num>
  <w:num w:numId="15" w16cid:durableId="1153137646">
    <w:abstractNumId w:val="11"/>
  </w:num>
  <w:num w:numId="16" w16cid:durableId="1864512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819"/>
    <w:rsid w:val="00011317"/>
    <w:rsid w:val="00035669"/>
    <w:rsid w:val="00072C47"/>
    <w:rsid w:val="000A3EFF"/>
    <w:rsid w:val="000C3AFC"/>
    <w:rsid w:val="00113243"/>
    <w:rsid w:val="00134625"/>
    <w:rsid w:val="001354AC"/>
    <w:rsid w:val="00146B28"/>
    <w:rsid w:val="00185079"/>
    <w:rsid w:val="001A480E"/>
    <w:rsid w:val="001B1F6C"/>
    <w:rsid w:val="001C2E02"/>
    <w:rsid w:val="00201B43"/>
    <w:rsid w:val="002038F4"/>
    <w:rsid w:val="002065E4"/>
    <w:rsid w:val="00237916"/>
    <w:rsid w:val="00254583"/>
    <w:rsid w:val="00254DAE"/>
    <w:rsid w:val="00270D40"/>
    <w:rsid w:val="00292F0E"/>
    <w:rsid w:val="00296899"/>
    <w:rsid w:val="002B3133"/>
    <w:rsid w:val="002C1BB2"/>
    <w:rsid w:val="002E3290"/>
    <w:rsid w:val="002E40D7"/>
    <w:rsid w:val="003479E7"/>
    <w:rsid w:val="003573F5"/>
    <w:rsid w:val="003905F6"/>
    <w:rsid w:val="003B3282"/>
    <w:rsid w:val="003D1E3D"/>
    <w:rsid w:val="003E7D17"/>
    <w:rsid w:val="003F07DD"/>
    <w:rsid w:val="003F23FA"/>
    <w:rsid w:val="00404516"/>
    <w:rsid w:val="00406220"/>
    <w:rsid w:val="00413BA6"/>
    <w:rsid w:val="004322A9"/>
    <w:rsid w:val="0043241B"/>
    <w:rsid w:val="0047541E"/>
    <w:rsid w:val="00493E59"/>
    <w:rsid w:val="004B52CE"/>
    <w:rsid w:val="004D4D23"/>
    <w:rsid w:val="00551A34"/>
    <w:rsid w:val="0057097E"/>
    <w:rsid w:val="00571568"/>
    <w:rsid w:val="005B293C"/>
    <w:rsid w:val="005E3951"/>
    <w:rsid w:val="005F7F83"/>
    <w:rsid w:val="006B7EB5"/>
    <w:rsid w:val="006F39C0"/>
    <w:rsid w:val="00711BD4"/>
    <w:rsid w:val="007811F3"/>
    <w:rsid w:val="00785CA2"/>
    <w:rsid w:val="007B0C74"/>
    <w:rsid w:val="007C2B11"/>
    <w:rsid w:val="007D2CD4"/>
    <w:rsid w:val="007D7337"/>
    <w:rsid w:val="00803B63"/>
    <w:rsid w:val="00810B9F"/>
    <w:rsid w:val="008237D8"/>
    <w:rsid w:val="0084734A"/>
    <w:rsid w:val="008C60DB"/>
    <w:rsid w:val="008F109E"/>
    <w:rsid w:val="008F5AE8"/>
    <w:rsid w:val="00901C60"/>
    <w:rsid w:val="009229C9"/>
    <w:rsid w:val="0097298A"/>
    <w:rsid w:val="00975179"/>
    <w:rsid w:val="009973EC"/>
    <w:rsid w:val="009D15E1"/>
    <w:rsid w:val="009D1D98"/>
    <w:rsid w:val="009D41A6"/>
    <w:rsid w:val="009E4C46"/>
    <w:rsid w:val="009F12E1"/>
    <w:rsid w:val="00A258A0"/>
    <w:rsid w:val="00A635EF"/>
    <w:rsid w:val="00A96B4D"/>
    <w:rsid w:val="00AA6B66"/>
    <w:rsid w:val="00AB67D4"/>
    <w:rsid w:val="00AE526E"/>
    <w:rsid w:val="00AF32B5"/>
    <w:rsid w:val="00AF5130"/>
    <w:rsid w:val="00B14F35"/>
    <w:rsid w:val="00B220FC"/>
    <w:rsid w:val="00B730FD"/>
    <w:rsid w:val="00BC7C4A"/>
    <w:rsid w:val="00BE0750"/>
    <w:rsid w:val="00BE6DB2"/>
    <w:rsid w:val="00C00999"/>
    <w:rsid w:val="00C169F5"/>
    <w:rsid w:val="00C200CD"/>
    <w:rsid w:val="00C658E3"/>
    <w:rsid w:val="00C7318C"/>
    <w:rsid w:val="00C73545"/>
    <w:rsid w:val="00CB4E01"/>
    <w:rsid w:val="00CB6881"/>
    <w:rsid w:val="00CB74D7"/>
    <w:rsid w:val="00CD1554"/>
    <w:rsid w:val="00CF1A12"/>
    <w:rsid w:val="00CF6819"/>
    <w:rsid w:val="00D05730"/>
    <w:rsid w:val="00D210F9"/>
    <w:rsid w:val="00D41B19"/>
    <w:rsid w:val="00D56A57"/>
    <w:rsid w:val="00D84DF3"/>
    <w:rsid w:val="00DE0E30"/>
    <w:rsid w:val="00DE7573"/>
    <w:rsid w:val="00E0176D"/>
    <w:rsid w:val="00E11B89"/>
    <w:rsid w:val="00E40B6D"/>
    <w:rsid w:val="00E443FD"/>
    <w:rsid w:val="00E544F5"/>
    <w:rsid w:val="00E66C88"/>
    <w:rsid w:val="00E72BAD"/>
    <w:rsid w:val="00F27D0B"/>
    <w:rsid w:val="00F3232A"/>
    <w:rsid w:val="00F45E8E"/>
    <w:rsid w:val="00F73A2F"/>
    <w:rsid w:val="00F804C7"/>
    <w:rsid w:val="00FC4B3C"/>
    <w:rsid w:val="00FC68B1"/>
    <w:rsid w:val="00FE071A"/>
    <w:rsid w:val="0A7D9C40"/>
    <w:rsid w:val="0B411C97"/>
    <w:rsid w:val="29A56CED"/>
    <w:rsid w:val="5F74D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4AADD"/>
  <w15:chartTrackingRefBased/>
  <w15:docId w15:val="{997BD501-6BA5-4FDF-B40A-BE813914A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00999"/>
    <w:pPr>
      <w:widowControl w:val="0"/>
      <w:autoSpaceDE w:val="0"/>
      <w:autoSpaceDN w:val="0"/>
    </w:pPr>
    <w:rPr>
      <w:rFonts w:ascii="Calibri Light" w:hAnsi="Calibri Light" w:cs="Arial"/>
      <w:sz w:val="22"/>
      <w:szCs w:val="22"/>
    </w:rPr>
  </w:style>
  <w:style w:type="paragraph" w:styleId="Heading1">
    <w:name w:val="heading 1"/>
    <w:basedOn w:val="Normal"/>
    <w:next w:val="Normal"/>
    <w:link w:val="Heading1Char"/>
    <w:uiPriority w:val="9"/>
    <w:qFormat/>
    <w:rsid w:val="00DE7573"/>
    <w:pPr>
      <w:keepNext/>
      <w:keepLines/>
      <w:spacing w:before="240"/>
      <w:jc w:val="center"/>
      <w:outlineLvl w:val="0"/>
    </w:pPr>
    <w:rPr>
      <w:b/>
      <w:bCs/>
      <w:color w:val="03637B"/>
      <w:sz w:val="32"/>
      <w:szCs w:val="32"/>
    </w:rPr>
  </w:style>
  <w:style w:type="paragraph" w:styleId="Heading2">
    <w:name w:val="heading 2"/>
    <w:basedOn w:val="Heading1"/>
    <w:next w:val="Normal"/>
    <w:link w:val="Heading2Char"/>
    <w:uiPriority w:val="9"/>
    <w:unhideWhenUsed/>
    <w:qFormat/>
    <w:rsid w:val="00C7318C"/>
    <w:pPr>
      <w:outlineLvl w:val="1"/>
    </w:pPr>
  </w:style>
  <w:style w:type="paragraph" w:styleId="Heading3">
    <w:name w:val="heading 3"/>
    <w:basedOn w:val="NoSpacing"/>
    <w:next w:val="Normal"/>
    <w:link w:val="Heading3Char"/>
    <w:uiPriority w:val="9"/>
    <w:semiHidden/>
    <w:unhideWhenUsed/>
    <w:qFormat/>
    <w:rsid w:val="00C00999"/>
    <w:pPr>
      <w:outlineLvl w:val="2"/>
    </w:pPr>
    <w:rPr>
      <w:rFonts w:cs="Times New Roman"/>
      <w:b/>
      <w:bCs/>
      <w:u w:val="single"/>
    </w:rPr>
  </w:style>
  <w:style w:type="paragraph" w:styleId="Heading4">
    <w:name w:val="heading 4"/>
    <w:basedOn w:val="Normal"/>
    <w:next w:val="Normal"/>
    <w:link w:val="Heading4Char"/>
    <w:uiPriority w:val="9"/>
    <w:semiHidden/>
    <w:unhideWhenUsed/>
    <w:qFormat/>
    <w:rsid w:val="00C00999"/>
    <w:pPr>
      <w:keepNext/>
      <w:keepLines/>
      <w:spacing w:before="40"/>
      <w:outlineLvl w:val="3"/>
    </w:pPr>
    <w:rPr>
      <w:rFonts w:eastAsia="Times New Roman" w:cs="Times New Roman"/>
      <w:i/>
      <w:iCs/>
      <w:color w:val="2F5496"/>
    </w:rPr>
  </w:style>
  <w:style w:type="paragraph" w:styleId="Heading5">
    <w:name w:val="heading 5"/>
    <w:basedOn w:val="Normal"/>
    <w:next w:val="Normal"/>
    <w:link w:val="Heading5Char"/>
    <w:uiPriority w:val="9"/>
    <w:semiHidden/>
    <w:unhideWhenUsed/>
    <w:qFormat/>
    <w:rsid w:val="00C00999"/>
    <w:pPr>
      <w:keepNext/>
      <w:keepLines/>
      <w:spacing w:before="40"/>
      <w:outlineLvl w:val="4"/>
    </w:pPr>
    <w:rPr>
      <w:rFonts w:eastAsia="Times New Roman" w:cs="Times New Roman"/>
      <w:color w:val="2F5496"/>
    </w:rPr>
  </w:style>
  <w:style w:type="paragraph" w:styleId="Heading6">
    <w:name w:val="heading 6"/>
    <w:basedOn w:val="Normal"/>
    <w:next w:val="Normal"/>
    <w:link w:val="Heading6Char"/>
    <w:uiPriority w:val="9"/>
    <w:semiHidden/>
    <w:unhideWhenUsed/>
    <w:qFormat/>
    <w:rsid w:val="00C00999"/>
    <w:pPr>
      <w:keepNext/>
      <w:keepLines/>
      <w:spacing w:before="40"/>
      <w:outlineLvl w:val="5"/>
    </w:pPr>
    <w:rPr>
      <w:rFonts w:eastAsia="Times New Roman" w:cs="Times New Roman"/>
      <w:color w:val="1F3763"/>
    </w:rPr>
  </w:style>
  <w:style w:type="paragraph" w:styleId="Heading7">
    <w:name w:val="heading 7"/>
    <w:basedOn w:val="Normal"/>
    <w:next w:val="Normal"/>
    <w:link w:val="Heading7Char"/>
    <w:uiPriority w:val="9"/>
    <w:semiHidden/>
    <w:unhideWhenUsed/>
    <w:qFormat/>
    <w:rsid w:val="00C00999"/>
    <w:pPr>
      <w:keepNext/>
      <w:keepLines/>
      <w:spacing w:before="40"/>
      <w:outlineLvl w:val="6"/>
    </w:pPr>
    <w:rPr>
      <w:rFonts w:eastAsia="Times New Roman" w:cs="Times New Roman"/>
      <w:i/>
      <w:iCs/>
      <w:color w:val="1F3763"/>
    </w:rPr>
  </w:style>
  <w:style w:type="paragraph" w:styleId="Heading8">
    <w:name w:val="heading 8"/>
    <w:basedOn w:val="Normal"/>
    <w:next w:val="Normal"/>
    <w:link w:val="Heading8Char"/>
    <w:uiPriority w:val="9"/>
    <w:semiHidden/>
    <w:unhideWhenUsed/>
    <w:qFormat/>
    <w:rsid w:val="00C00999"/>
    <w:pPr>
      <w:keepNext/>
      <w:keepLines/>
      <w:spacing w:before="40"/>
      <w:outlineLvl w:val="7"/>
    </w:pPr>
    <w:rPr>
      <w:rFonts w:eastAsia="Times New Roman" w:cs="Times New Roman"/>
      <w:color w:val="272727"/>
      <w:sz w:val="21"/>
      <w:szCs w:val="21"/>
    </w:rPr>
  </w:style>
  <w:style w:type="paragraph" w:styleId="Heading9">
    <w:name w:val="heading 9"/>
    <w:basedOn w:val="Normal"/>
    <w:next w:val="Normal"/>
    <w:link w:val="Heading9Char"/>
    <w:uiPriority w:val="9"/>
    <w:semiHidden/>
    <w:unhideWhenUsed/>
    <w:qFormat/>
    <w:rsid w:val="00C00999"/>
    <w:pPr>
      <w:keepNext/>
      <w:keepLines/>
      <w:spacing w:before="40"/>
      <w:outlineLvl w:val="8"/>
    </w:pPr>
    <w:rPr>
      <w:rFonts w:eastAsia="Times New Roman" w:cs="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320"/>
        <w:tab w:val="right" w:pos="8640"/>
      </w:tabs>
    </w:pPr>
    <w:rPr>
      <w:rFonts w:cs="Times New Roman"/>
    </w:r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styleId="Heading2Char" w:customStyle="1">
    <w:name w:val="Heading 2 Char"/>
    <w:link w:val="Heading2"/>
    <w:uiPriority w:val="9"/>
    <w:rsid w:val="00C7318C"/>
    <w:rPr>
      <w:rFonts w:ascii="Calibri Light" w:hAnsi="Calibri Light" w:cs="Arial"/>
      <w:b/>
      <w:bCs/>
      <w:color w:val="03637B"/>
      <w:sz w:val="32"/>
      <w:szCs w:val="32"/>
    </w:rPr>
  </w:style>
  <w:style w:type="paragraph" w:styleId="TableParagraph" w:customStyle="1">
    <w:name w:val="Table Paragraph"/>
    <w:basedOn w:val="Normal"/>
    <w:uiPriority w:val="1"/>
    <w:qFormat/>
    <w:rsid w:val="00C00999"/>
    <w:pPr>
      <w:spacing w:line="252" w:lineRule="exact"/>
    </w:pPr>
    <w:rPr>
      <w:rFonts w:eastAsia="Times New Roman" w:cs="Times New Roman"/>
    </w:rPr>
  </w:style>
  <w:style w:type="paragraph" w:styleId="NormalDouble" w:customStyle="1">
    <w:name w:val="Normal Double"/>
    <w:basedOn w:val="NoSpacing"/>
    <w:link w:val="NormalDoubleChar"/>
    <w:qFormat/>
    <w:rsid w:val="00C00999"/>
    <w:pPr>
      <w:spacing w:line="480" w:lineRule="auto"/>
    </w:pPr>
  </w:style>
  <w:style w:type="character" w:styleId="NormalDoubleChar" w:customStyle="1">
    <w:name w:val="Normal Double Char"/>
    <w:link w:val="NormalDouble"/>
    <w:rsid w:val="00C00999"/>
    <w:rPr>
      <w:rFonts w:ascii="Calibri Light" w:hAnsi="Calibri Light" w:cs="Arial"/>
      <w:sz w:val="22"/>
      <w:szCs w:val="22"/>
    </w:rPr>
  </w:style>
  <w:style w:type="paragraph" w:styleId="NoSpacing">
    <w:name w:val="No Spacing"/>
    <w:link w:val="NoSpacingChar"/>
    <w:uiPriority w:val="1"/>
    <w:qFormat/>
    <w:rsid w:val="00C00999"/>
    <w:pPr>
      <w:widowControl w:val="0"/>
      <w:autoSpaceDE w:val="0"/>
      <w:autoSpaceDN w:val="0"/>
    </w:pPr>
    <w:rPr>
      <w:rFonts w:ascii="Calibri Light" w:hAnsi="Calibri Light" w:cs="Arial"/>
      <w:sz w:val="22"/>
      <w:szCs w:val="22"/>
    </w:rPr>
  </w:style>
  <w:style w:type="character" w:styleId="Heading1Char" w:customStyle="1">
    <w:name w:val="Heading 1 Char"/>
    <w:link w:val="Heading1"/>
    <w:uiPriority w:val="9"/>
    <w:rsid w:val="00DE7573"/>
    <w:rPr>
      <w:rFonts w:ascii="Calibri Light" w:hAnsi="Calibri Light" w:cs="Arial"/>
      <w:b/>
      <w:bCs/>
      <w:color w:val="03637B"/>
      <w:sz w:val="32"/>
      <w:szCs w:val="32"/>
    </w:rPr>
  </w:style>
  <w:style w:type="character" w:styleId="Heading3Char" w:customStyle="1">
    <w:name w:val="Heading 3 Char"/>
    <w:link w:val="Heading3"/>
    <w:uiPriority w:val="9"/>
    <w:semiHidden/>
    <w:rsid w:val="00C00999"/>
    <w:rPr>
      <w:rFonts w:ascii="Calibri Light" w:hAnsi="Calibri Light"/>
      <w:b/>
      <w:bCs/>
      <w:sz w:val="22"/>
      <w:szCs w:val="22"/>
      <w:u w:val="single"/>
    </w:rPr>
  </w:style>
  <w:style w:type="character" w:styleId="Heading4Char" w:customStyle="1">
    <w:name w:val="Heading 4 Char"/>
    <w:link w:val="Heading4"/>
    <w:uiPriority w:val="9"/>
    <w:semiHidden/>
    <w:rsid w:val="00C00999"/>
    <w:rPr>
      <w:rFonts w:ascii="Calibri Light" w:hAnsi="Calibri Light" w:eastAsia="Times New Roman"/>
      <w:i/>
      <w:iCs/>
      <w:color w:val="2F5496"/>
      <w:sz w:val="22"/>
      <w:szCs w:val="22"/>
    </w:rPr>
  </w:style>
  <w:style w:type="character" w:styleId="Heading5Char" w:customStyle="1">
    <w:name w:val="Heading 5 Char"/>
    <w:link w:val="Heading5"/>
    <w:uiPriority w:val="9"/>
    <w:semiHidden/>
    <w:rsid w:val="00C00999"/>
    <w:rPr>
      <w:rFonts w:ascii="Calibri Light" w:hAnsi="Calibri Light" w:eastAsia="Times New Roman"/>
      <w:color w:val="2F5496"/>
      <w:sz w:val="22"/>
      <w:szCs w:val="22"/>
    </w:rPr>
  </w:style>
  <w:style w:type="character" w:styleId="Heading6Char" w:customStyle="1">
    <w:name w:val="Heading 6 Char"/>
    <w:link w:val="Heading6"/>
    <w:uiPriority w:val="9"/>
    <w:semiHidden/>
    <w:rsid w:val="00C00999"/>
    <w:rPr>
      <w:rFonts w:ascii="Calibri Light" w:hAnsi="Calibri Light" w:eastAsia="Times New Roman"/>
      <w:color w:val="1F3763"/>
      <w:sz w:val="22"/>
      <w:szCs w:val="22"/>
    </w:rPr>
  </w:style>
  <w:style w:type="character" w:styleId="Heading7Char" w:customStyle="1">
    <w:name w:val="Heading 7 Char"/>
    <w:link w:val="Heading7"/>
    <w:uiPriority w:val="9"/>
    <w:semiHidden/>
    <w:rsid w:val="00C00999"/>
    <w:rPr>
      <w:rFonts w:ascii="Calibri Light" w:hAnsi="Calibri Light" w:eastAsia="Times New Roman"/>
      <w:i/>
      <w:iCs/>
      <w:color w:val="1F3763"/>
      <w:sz w:val="22"/>
      <w:szCs w:val="22"/>
    </w:rPr>
  </w:style>
  <w:style w:type="character" w:styleId="Heading8Char" w:customStyle="1">
    <w:name w:val="Heading 8 Char"/>
    <w:link w:val="Heading8"/>
    <w:uiPriority w:val="9"/>
    <w:semiHidden/>
    <w:rsid w:val="00C00999"/>
    <w:rPr>
      <w:rFonts w:ascii="Calibri Light" w:hAnsi="Calibri Light" w:eastAsia="Times New Roman"/>
      <w:color w:val="272727"/>
      <w:sz w:val="21"/>
      <w:szCs w:val="21"/>
    </w:rPr>
  </w:style>
  <w:style w:type="character" w:styleId="Heading9Char" w:customStyle="1">
    <w:name w:val="Heading 9 Char"/>
    <w:link w:val="Heading9"/>
    <w:uiPriority w:val="9"/>
    <w:semiHidden/>
    <w:rsid w:val="00C00999"/>
    <w:rPr>
      <w:rFonts w:ascii="Calibri Light" w:hAnsi="Calibri Light" w:eastAsia="Times New Roman"/>
      <w:i/>
      <w:iCs/>
      <w:color w:val="272727"/>
      <w:sz w:val="21"/>
      <w:szCs w:val="21"/>
    </w:rPr>
  </w:style>
  <w:style w:type="paragraph" w:styleId="Caption">
    <w:name w:val="caption"/>
    <w:basedOn w:val="Normal"/>
    <w:next w:val="Normal"/>
    <w:uiPriority w:val="35"/>
    <w:semiHidden/>
    <w:unhideWhenUsed/>
    <w:qFormat/>
    <w:rsid w:val="00C00999"/>
    <w:pPr>
      <w:spacing w:after="200"/>
    </w:pPr>
    <w:rPr>
      <w:rFonts w:cs="Times New Roman"/>
      <w:i/>
      <w:iCs/>
      <w:color w:val="44546A"/>
      <w:sz w:val="18"/>
      <w:szCs w:val="18"/>
    </w:rPr>
  </w:style>
  <w:style w:type="paragraph" w:styleId="Title">
    <w:name w:val="Title"/>
    <w:basedOn w:val="Normal"/>
    <w:next w:val="Normal"/>
    <w:link w:val="TitleChar"/>
    <w:uiPriority w:val="10"/>
    <w:qFormat/>
    <w:rsid w:val="00C00999"/>
    <w:pPr>
      <w:contextualSpacing/>
    </w:pPr>
    <w:rPr>
      <w:rFonts w:cs="Times New Roman"/>
      <w:spacing w:val="-10"/>
      <w:kern w:val="28"/>
      <w:sz w:val="56"/>
      <w:szCs w:val="56"/>
    </w:rPr>
  </w:style>
  <w:style w:type="character" w:styleId="TitleChar" w:customStyle="1">
    <w:name w:val="Title Char"/>
    <w:link w:val="Title"/>
    <w:uiPriority w:val="10"/>
    <w:rsid w:val="00C00999"/>
    <w:rPr>
      <w:rFonts w:ascii="Calibri Light" w:hAnsi="Calibri Light"/>
      <w:spacing w:val="-10"/>
      <w:kern w:val="28"/>
      <w:sz w:val="56"/>
      <w:szCs w:val="56"/>
    </w:rPr>
  </w:style>
  <w:style w:type="paragraph" w:styleId="Subtitle">
    <w:name w:val="Subtitle"/>
    <w:basedOn w:val="Normal"/>
    <w:next w:val="Normal"/>
    <w:link w:val="SubtitleChar"/>
    <w:uiPriority w:val="11"/>
    <w:qFormat/>
    <w:rsid w:val="00C00999"/>
    <w:pPr>
      <w:numPr>
        <w:ilvl w:val="1"/>
      </w:numPr>
      <w:spacing w:after="160"/>
    </w:pPr>
    <w:rPr>
      <w:rFonts w:ascii="Calibri" w:hAnsi="Calibri" w:eastAsia="Times New Roman" w:cs="Times New Roman"/>
      <w:color w:val="5A5A5A"/>
      <w:spacing w:val="15"/>
    </w:rPr>
  </w:style>
  <w:style w:type="character" w:styleId="SubtitleChar" w:customStyle="1">
    <w:name w:val="Subtitle Char"/>
    <w:link w:val="Subtitle"/>
    <w:uiPriority w:val="11"/>
    <w:rsid w:val="00C00999"/>
    <w:rPr>
      <w:rFonts w:eastAsia="Times New Roman"/>
      <w:color w:val="5A5A5A"/>
      <w:spacing w:val="15"/>
      <w:sz w:val="22"/>
      <w:szCs w:val="22"/>
    </w:rPr>
  </w:style>
  <w:style w:type="character" w:styleId="Strong">
    <w:name w:val="Strong"/>
    <w:uiPriority w:val="22"/>
    <w:qFormat/>
    <w:rsid w:val="00C00999"/>
    <w:rPr>
      <w:b/>
      <w:bCs/>
    </w:rPr>
  </w:style>
  <w:style w:type="character" w:styleId="Emphasis">
    <w:name w:val="Emphasis"/>
    <w:uiPriority w:val="20"/>
    <w:qFormat/>
    <w:rsid w:val="00C00999"/>
    <w:rPr>
      <w:i/>
      <w:iCs/>
    </w:rPr>
  </w:style>
  <w:style w:type="character" w:styleId="NoSpacingChar" w:customStyle="1">
    <w:name w:val="No Spacing Char"/>
    <w:link w:val="NoSpacing"/>
    <w:uiPriority w:val="1"/>
    <w:rsid w:val="00C00999"/>
    <w:rPr>
      <w:rFonts w:ascii="Calibri Light" w:hAnsi="Calibri Light" w:cs="Arial"/>
      <w:sz w:val="22"/>
      <w:szCs w:val="22"/>
    </w:rPr>
  </w:style>
  <w:style w:type="paragraph" w:styleId="Quote">
    <w:name w:val="Quote"/>
    <w:basedOn w:val="Normal"/>
    <w:next w:val="Normal"/>
    <w:link w:val="QuoteChar"/>
    <w:uiPriority w:val="29"/>
    <w:qFormat/>
    <w:rsid w:val="00C00999"/>
    <w:pPr>
      <w:spacing w:before="200" w:after="160"/>
      <w:ind w:left="864" w:right="864"/>
      <w:jc w:val="center"/>
    </w:pPr>
    <w:rPr>
      <w:rFonts w:cs="Times New Roman"/>
      <w:i/>
      <w:iCs/>
      <w:color w:val="404040"/>
    </w:rPr>
  </w:style>
  <w:style w:type="character" w:styleId="QuoteChar" w:customStyle="1">
    <w:name w:val="Quote Char"/>
    <w:link w:val="Quote"/>
    <w:uiPriority w:val="29"/>
    <w:rsid w:val="00C00999"/>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C00999"/>
    <w:pPr>
      <w:pBdr>
        <w:top w:val="single" w:color="4472C4" w:sz="4" w:space="10"/>
        <w:bottom w:val="single" w:color="4472C4" w:sz="4" w:space="10"/>
      </w:pBdr>
      <w:spacing w:before="360" w:after="360"/>
      <w:ind w:left="864" w:right="864"/>
      <w:jc w:val="center"/>
    </w:pPr>
    <w:rPr>
      <w:rFonts w:eastAsia="SimSun" w:cs="Times New Roman"/>
      <w:i/>
      <w:iCs/>
      <w:color w:val="4472C4"/>
    </w:rPr>
  </w:style>
  <w:style w:type="character" w:styleId="IntenseQuoteChar" w:customStyle="1">
    <w:name w:val="Intense Quote Char"/>
    <w:link w:val="IntenseQuote"/>
    <w:uiPriority w:val="30"/>
    <w:rsid w:val="00C00999"/>
    <w:rPr>
      <w:rFonts w:ascii="Calibri Light" w:hAnsi="Calibri Light" w:eastAsia="SimSun"/>
      <w:i/>
      <w:iCs/>
      <w:color w:val="4472C4"/>
      <w:sz w:val="22"/>
      <w:szCs w:val="22"/>
    </w:rPr>
  </w:style>
  <w:style w:type="character" w:styleId="SubtleEmphasis">
    <w:name w:val="Subtle Emphasis"/>
    <w:uiPriority w:val="19"/>
    <w:qFormat/>
    <w:rsid w:val="00C00999"/>
    <w:rPr>
      <w:i/>
      <w:iCs/>
      <w:color w:val="404040"/>
    </w:rPr>
  </w:style>
  <w:style w:type="character" w:styleId="IntenseEmphasis">
    <w:name w:val="Intense Emphasis"/>
    <w:uiPriority w:val="21"/>
    <w:qFormat/>
    <w:rsid w:val="00C00999"/>
    <w:rPr>
      <w:i/>
      <w:iCs/>
      <w:color w:val="4472C4"/>
    </w:rPr>
  </w:style>
  <w:style w:type="character" w:styleId="SubtleReference">
    <w:name w:val="Subtle Reference"/>
    <w:uiPriority w:val="31"/>
    <w:qFormat/>
    <w:rsid w:val="00C00999"/>
    <w:rPr>
      <w:smallCaps/>
      <w:color w:val="5A5A5A"/>
    </w:rPr>
  </w:style>
  <w:style w:type="character" w:styleId="IntenseReference">
    <w:name w:val="Intense Reference"/>
    <w:uiPriority w:val="32"/>
    <w:qFormat/>
    <w:rsid w:val="00C00999"/>
    <w:rPr>
      <w:b/>
      <w:bCs/>
      <w:smallCaps/>
      <w:color w:val="4472C4"/>
      <w:spacing w:val="5"/>
    </w:rPr>
  </w:style>
  <w:style w:type="character" w:styleId="BookTitle">
    <w:name w:val="Book Title"/>
    <w:uiPriority w:val="33"/>
    <w:qFormat/>
    <w:rsid w:val="00C00999"/>
    <w:rPr>
      <w:b/>
      <w:bCs/>
      <w:i/>
      <w:iCs/>
      <w:spacing w:val="5"/>
    </w:rPr>
  </w:style>
  <w:style w:type="paragraph" w:styleId="TOCHeading">
    <w:name w:val="TOC Heading"/>
    <w:basedOn w:val="Heading1"/>
    <w:next w:val="Normal"/>
    <w:uiPriority w:val="39"/>
    <w:semiHidden/>
    <w:unhideWhenUsed/>
    <w:qFormat/>
    <w:rsid w:val="00C00999"/>
    <w:pPr>
      <w:outlineLvl w:val="9"/>
    </w:pPr>
    <w:rPr>
      <w:rFonts w:eastAsia="Times New Roman" w:cs="Times New Roman"/>
    </w:rPr>
  </w:style>
  <w:style w:type="paragraph" w:styleId="Header2" w:customStyle="1">
    <w:name w:val="Header 2"/>
    <w:basedOn w:val="Normal"/>
    <w:qFormat/>
    <w:rsid w:val="00C00999"/>
    <w:pPr>
      <w:keepNext/>
      <w:outlineLvl w:val="0"/>
    </w:pPr>
    <w:rPr>
      <w:rFonts w:cs="Times New Roman"/>
      <w:b/>
    </w:rPr>
  </w:style>
  <w:style w:type="character" w:styleId="CommentReference">
    <w:name w:val="annotation reference"/>
    <w:rsid w:val="00146B28"/>
    <w:rPr>
      <w:sz w:val="16"/>
      <w:szCs w:val="16"/>
    </w:rPr>
  </w:style>
  <w:style w:type="paragraph" w:styleId="CommentText">
    <w:name w:val="annotation text"/>
    <w:basedOn w:val="Normal"/>
    <w:link w:val="CommentTextChar"/>
    <w:rsid w:val="00146B28"/>
    <w:rPr>
      <w:sz w:val="20"/>
      <w:szCs w:val="20"/>
    </w:rPr>
  </w:style>
  <w:style w:type="character" w:styleId="CommentTextChar" w:customStyle="1">
    <w:name w:val="Comment Text Char"/>
    <w:link w:val="CommentText"/>
    <w:rsid w:val="00146B28"/>
    <w:rPr>
      <w:rFonts w:ascii="Calibri Light" w:hAnsi="Calibri Light" w:cs="Arial"/>
    </w:rPr>
  </w:style>
  <w:style w:type="paragraph" w:styleId="CommentSubject">
    <w:name w:val="annotation subject"/>
    <w:basedOn w:val="CommentText"/>
    <w:next w:val="CommentText"/>
    <w:link w:val="CommentSubjectChar"/>
    <w:rsid w:val="00146B28"/>
    <w:rPr>
      <w:b/>
      <w:bCs/>
    </w:rPr>
  </w:style>
  <w:style w:type="character" w:styleId="CommentSubjectChar" w:customStyle="1">
    <w:name w:val="Comment Subject Char"/>
    <w:link w:val="CommentSubject"/>
    <w:rsid w:val="00146B28"/>
    <w:rPr>
      <w:rFonts w:ascii="Calibri Light" w:hAnsi="Calibri Light" w:cs="Arial"/>
      <w:b/>
      <w:b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footer" Target="footer2.xml" Id="Ra69bcbab35f84302"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D07EE3-CC70-431C-BAAD-83837385AB43}"/>
</file>

<file path=customXml/itemProps2.xml><?xml version="1.0" encoding="utf-8"?>
<ds:datastoreItem xmlns:ds="http://schemas.openxmlformats.org/officeDocument/2006/customXml" ds:itemID="{1936DEA9-C2AC-49D4-9242-C957F7A482D0}">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customXml/itemProps3.xml><?xml version="1.0" encoding="utf-8"?>
<ds:datastoreItem xmlns:ds="http://schemas.openxmlformats.org/officeDocument/2006/customXml" ds:itemID="{4D2B1AD6-062B-468A-A2F9-16F8FE4FF2E5}">
  <ds:schemaRefs>
    <ds:schemaRef ds:uri="http://schemas.microsoft.com/sharepoint/v3/contenttype/forms"/>
  </ds:schemaRefs>
</ds:datastoreItem>
</file>

<file path=docMetadata/LabelInfo.xml><?xml version="1.0" encoding="utf-8"?>
<clbl:labelList xmlns:clbl="http://schemas.microsoft.com/office/2020/mipLabelMetadata">
  <clbl:label id="{a9bc8cfd-9b51-41b5-9523-fdea261bf622}" enabled="0" method="" siteId="{a9bc8cfd-9b51-41b5-9523-fdea261bf62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Nebraska Department of Banking &amp; Finance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Supplement to Interagency Bank Merger Act (P and A) - Bank Application</dc:title>
  <dc:subject/>
  <dc:creator>J. Nick Lenzen</dc:creator>
  <keywords/>
  <dc:description/>
  <lastModifiedBy>Jill Pasbrig</lastModifiedBy>
  <revision>9</revision>
  <lastPrinted>2006-05-03T17:40:00.0000000Z</lastPrinted>
  <dcterms:created xsi:type="dcterms:W3CDTF">2024-04-12T19:51:00.0000000Z</dcterms:created>
  <dcterms:modified xsi:type="dcterms:W3CDTF">2026-10-21T14:58:54.8771473Z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