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0B94" w14:textId="77777777" w:rsidR="00866354" w:rsidRDefault="00866354" w:rsidP="005064D6">
      <w:pPr>
        <w:widowControl/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8FA3AE2" w14:textId="5473924A" w:rsidR="005064D6" w:rsidRDefault="00BE507C" w:rsidP="005064D6">
      <w:pPr>
        <w:widowControl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450BE9">
        <w:rPr>
          <w:rFonts w:ascii="Calibri Light" w:hAnsi="Calibri Light" w:cs="Calibri Light"/>
          <w:b/>
          <w:bCs/>
          <w:sz w:val="32"/>
          <w:szCs w:val="32"/>
        </w:rPr>
        <w:t>S</w:t>
      </w:r>
      <w:r w:rsidR="00C14111">
        <w:rPr>
          <w:rFonts w:ascii="Calibri Light" w:hAnsi="Calibri Light" w:cs="Calibri Light"/>
          <w:b/>
          <w:bCs/>
          <w:sz w:val="32"/>
          <w:szCs w:val="32"/>
        </w:rPr>
        <w:t>HAREHOLDERS RESOLUTION</w:t>
      </w:r>
    </w:p>
    <w:p w14:paraId="52B1BB7B" w14:textId="61CD2E15" w:rsidR="005064D6" w:rsidRDefault="005064D6" w:rsidP="00C436CD">
      <w:pPr>
        <w:widowControl/>
        <w:jc w:val="center"/>
        <w:rPr>
          <w:rFonts w:ascii="Arial" w:hAnsi="Arial" w:cs="Arial"/>
          <w:sz w:val="24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OF</w:t>
      </w:r>
      <w:r w:rsidRPr="00963B6E">
        <w:rPr>
          <w:b/>
          <w:bCs/>
        </w:rPr>
        <w:br/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(BANK</w:t>
      </w:r>
      <w:r w:rsidR="00FE76B1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NAME</w:t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)</w:t>
      </w:r>
      <w:r w:rsidRPr="00963B6E">
        <w:rPr>
          <w:b/>
          <w:bCs/>
        </w:rPr>
        <w:br/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(</w:t>
      </w:r>
      <w:r w:rsidR="00FE76B1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BANK </w:t>
      </w:r>
      <w:r w:rsidRPr="00BC07E3">
        <w:rPr>
          <w:rFonts w:ascii="Calibri Light" w:hAnsi="Calibri Light" w:cs="Calibri Light"/>
          <w:b/>
          <w:bCs/>
          <w:i/>
          <w:iCs/>
          <w:sz w:val="32"/>
          <w:szCs w:val="32"/>
        </w:rPr>
        <w:t>CITY)</w:t>
      </w:r>
      <w:r>
        <w:rPr>
          <w:rFonts w:ascii="Calibri Light" w:hAnsi="Calibri Light" w:cs="Calibri Light"/>
          <w:b/>
          <w:bCs/>
          <w:sz w:val="32"/>
          <w:szCs w:val="32"/>
        </w:rPr>
        <w:t>, IOWA</w:t>
      </w:r>
      <w:r w:rsidRPr="00963B6E">
        <w:rPr>
          <w:b/>
          <w:bCs/>
        </w:rPr>
        <w:br/>
      </w:r>
    </w:p>
    <w:p w14:paraId="07722D30" w14:textId="350B80AE" w:rsidR="00BE507C" w:rsidRPr="005064D6" w:rsidRDefault="00BE507C" w:rsidP="00C436CD">
      <w:pPr>
        <w:widowControl/>
        <w:tabs>
          <w:tab w:val="left" w:pos="360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5064D6">
        <w:rPr>
          <w:rFonts w:ascii="Calibri" w:hAnsi="Calibri" w:cs="Calibri"/>
          <w:sz w:val="22"/>
          <w:szCs w:val="22"/>
        </w:rPr>
        <w:t>We</w:t>
      </w:r>
      <w:r w:rsidR="00450BE9" w:rsidRPr="005064D6">
        <w:rPr>
          <w:rFonts w:ascii="Calibri" w:hAnsi="Calibri" w:cs="Calibri"/>
          <w:sz w:val="22"/>
          <w:szCs w:val="22"/>
        </w:rPr>
        <w:t>,</w:t>
      </w:r>
      <w:r w:rsidR="00450BE9">
        <w:rPr>
          <w:rFonts w:ascii="Arial" w:hAnsi="Arial" w:cs="Arial"/>
          <w:sz w:val="22"/>
          <w:szCs w:val="22"/>
        </w:rPr>
        <w:t xml:space="preserve">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FE76B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chairperson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5064D6">
        <w:rPr>
          <w:rFonts w:ascii="Calibri" w:hAnsi="Calibri" w:cs="Calibri"/>
          <w:sz w:val="22"/>
          <w:szCs w:val="22"/>
        </w:rPr>
        <w:t xml:space="preserve"> Chair</w:t>
      </w:r>
      <w:r w:rsidR="00C436CD">
        <w:rPr>
          <w:rFonts w:ascii="Calibri" w:hAnsi="Calibri" w:cs="Calibri"/>
          <w:sz w:val="22"/>
          <w:szCs w:val="22"/>
        </w:rPr>
        <w:t>person</w:t>
      </w:r>
      <w:r w:rsidRPr="005064D6">
        <w:rPr>
          <w:rFonts w:ascii="Calibri" w:hAnsi="Calibri" w:cs="Calibri"/>
          <w:sz w:val="22"/>
          <w:szCs w:val="22"/>
        </w:rPr>
        <w:t>, an</w:t>
      </w:r>
      <w:r w:rsidR="00450BE9" w:rsidRPr="005064D6">
        <w:rPr>
          <w:rFonts w:ascii="Calibri" w:hAnsi="Calibri" w:cs="Calibri"/>
          <w:sz w:val="22"/>
          <w:szCs w:val="22"/>
        </w:rPr>
        <w:t xml:space="preserve">d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(name</w:t>
      </w:r>
      <w:r w:rsidR="00FE76B1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of secretary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)</w:t>
      </w:r>
      <w:r w:rsidR="00512E7C">
        <w:rPr>
          <w:rFonts w:ascii="Calibri Light" w:hAnsi="Calibri Light" w:cs="Calibri Light"/>
          <w:b/>
          <w:bCs/>
          <w:i/>
          <w:iCs/>
          <w:sz w:val="22"/>
          <w:szCs w:val="22"/>
        </w:rPr>
        <w:t>,</w:t>
      </w:r>
      <w:r w:rsidRPr="005064D6">
        <w:rPr>
          <w:rFonts w:ascii="Calibri" w:hAnsi="Calibri" w:cs="Calibri"/>
          <w:sz w:val="22"/>
          <w:szCs w:val="22"/>
        </w:rPr>
        <w:t xml:space="preserve"> Secretary, </w:t>
      </w:r>
      <w:r w:rsidR="00C436CD">
        <w:rPr>
          <w:rFonts w:ascii="Calibri" w:hAnsi="Calibri" w:cs="Calibri"/>
          <w:sz w:val="22"/>
          <w:szCs w:val="22"/>
        </w:rPr>
        <w:t>at</w:t>
      </w:r>
      <w:r w:rsidRPr="005064D6">
        <w:rPr>
          <w:rFonts w:ascii="Calibri" w:hAnsi="Calibri" w:cs="Calibri"/>
          <w:sz w:val="22"/>
          <w:szCs w:val="22"/>
        </w:rPr>
        <w:t xml:space="preserve"> th</w:t>
      </w:r>
      <w:r w:rsidR="00450BE9" w:rsidRPr="005064D6">
        <w:rPr>
          <w:rFonts w:ascii="Calibri" w:hAnsi="Calibri" w:cs="Calibri"/>
          <w:sz w:val="22"/>
          <w:szCs w:val="22"/>
        </w:rPr>
        <w:t xml:space="preserve">e </w:t>
      </w:r>
      <w:r w:rsidR="00450BE9" w:rsidRPr="00450BE9">
        <w:rPr>
          <w:rFonts w:ascii="Calibri Light" w:hAnsi="Calibri Light" w:cs="Calibri Light"/>
          <w:b/>
          <w:bCs/>
          <w:i/>
          <w:iCs/>
          <w:sz w:val="22"/>
          <w:szCs w:val="22"/>
        </w:rPr>
        <w:t>(annual/special)</w:t>
      </w:r>
      <w:r>
        <w:rPr>
          <w:rFonts w:ascii="Arial" w:hAnsi="Arial" w:cs="Arial"/>
          <w:sz w:val="22"/>
          <w:szCs w:val="22"/>
        </w:rPr>
        <w:t xml:space="preserve"> </w:t>
      </w:r>
      <w:r w:rsidRPr="005064D6">
        <w:rPr>
          <w:rFonts w:ascii="Calibri" w:hAnsi="Calibri" w:cs="Calibri"/>
          <w:sz w:val="22"/>
          <w:szCs w:val="22"/>
        </w:rPr>
        <w:t>meeting of the shareholders</w:t>
      </w:r>
      <w:r w:rsidR="00450BE9">
        <w:rPr>
          <w:rFonts w:ascii="Arial" w:hAnsi="Arial" w:cs="Arial"/>
          <w:sz w:val="22"/>
          <w:szCs w:val="22"/>
        </w:rPr>
        <w:t xml:space="preserve"> </w:t>
      </w:r>
      <w:r w:rsidRPr="005064D6">
        <w:rPr>
          <w:rFonts w:ascii="Calibri" w:hAnsi="Calibri" w:cs="Calibri"/>
          <w:sz w:val="22"/>
          <w:szCs w:val="22"/>
        </w:rPr>
        <w:t xml:space="preserve">held on </w:t>
      </w:r>
      <w:r w:rsidR="005064D6" w:rsidRPr="005064D6">
        <w:rPr>
          <w:rFonts w:ascii="Calibri Light" w:hAnsi="Calibri Light" w:cs="Calibri Light"/>
          <w:b/>
          <w:bCs/>
          <w:i/>
          <w:iCs/>
          <w:sz w:val="22"/>
          <w:szCs w:val="22"/>
        </w:rPr>
        <w:t>(date)</w:t>
      </w:r>
      <w:r w:rsidRPr="005064D6">
        <w:rPr>
          <w:rFonts w:ascii="Calibri" w:hAnsi="Calibri" w:cs="Calibri"/>
          <w:sz w:val="22"/>
          <w:szCs w:val="22"/>
        </w:rPr>
        <w:t>, hereby certify that the following resolution was adopted by said shareholders at such meeting:</w:t>
      </w:r>
    </w:p>
    <w:p w14:paraId="423C3333" w14:textId="77777777" w:rsidR="005064D6" w:rsidRDefault="005064D6" w:rsidP="00C436CD">
      <w:pPr>
        <w:widowControl/>
        <w:tabs>
          <w:tab w:val="left" w:pos="0"/>
          <w:tab w:val="left" w:pos="900"/>
        </w:tabs>
        <w:spacing w:line="480" w:lineRule="auto"/>
        <w:ind w:right="-720"/>
        <w:jc w:val="both"/>
        <w:rPr>
          <w:rFonts w:ascii="Calibri" w:hAnsi="Calibri" w:cs="Calibri"/>
          <w:sz w:val="22"/>
          <w:szCs w:val="22"/>
        </w:rPr>
      </w:pPr>
    </w:p>
    <w:p w14:paraId="1A84FE2D" w14:textId="77777777" w:rsidR="00BE507C" w:rsidRPr="005064D6" w:rsidRDefault="00BE507C" w:rsidP="00C436CD">
      <w:pPr>
        <w:widowControl/>
        <w:tabs>
          <w:tab w:val="left" w:pos="0"/>
          <w:tab w:val="left" w:pos="900"/>
        </w:tabs>
        <w:ind w:left="-720" w:right="-720"/>
        <w:jc w:val="both"/>
        <w:rPr>
          <w:rFonts w:ascii="Calibri" w:hAnsi="Calibri" w:cs="Calibri"/>
          <w:sz w:val="22"/>
          <w:szCs w:val="22"/>
        </w:rPr>
      </w:pPr>
      <w:r w:rsidRPr="005064D6">
        <w:rPr>
          <w:rFonts w:ascii="Calibri" w:hAnsi="Calibri" w:cs="Calibri"/>
          <w:sz w:val="22"/>
          <w:szCs w:val="22"/>
        </w:rPr>
        <w:t xml:space="preserve">RESOLVED, that in accordance with the provisions of </w:t>
      </w:r>
      <w:r w:rsidR="008946D1">
        <w:rPr>
          <w:rFonts w:ascii="Calibri" w:hAnsi="Calibri" w:cs="Calibri"/>
          <w:sz w:val="22"/>
          <w:szCs w:val="22"/>
        </w:rPr>
        <w:t xml:space="preserve">Iowa Code </w:t>
      </w:r>
      <w:r w:rsidRPr="005064D6">
        <w:rPr>
          <w:rFonts w:ascii="Calibri" w:hAnsi="Calibri" w:cs="Calibri"/>
          <w:sz w:val="22"/>
          <w:szCs w:val="22"/>
        </w:rPr>
        <w:t xml:space="preserve">Section </w:t>
      </w:r>
      <w:r w:rsidR="00C14111">
        <w:rPr>
          <w:rFonts w:ascii="Calibri" w:hAnsi="Calibri" w:cs="Calibri"/>
          <w:sz w:val="22"/>
          <w:szCs w:val="22"/>
        </w:rPr>
        <w:t>524.</w:t>
      </w:r>
      <w:r w:rsidRPr="005064D6">
        <w:rPr>
          <w:rFonts w:ascii="Calibri" w:hAnsi="Calibri" w:cs="Calibri"/>
          <w:sz w:val="22"/>
          <w:szCs w:val="22"/>
        </w:rPr>
        <w:t>601(2), the affairs of this corporation shall be managed by a board of</w:t>
      </w:r>
      <w:r w:rsidR="005064D6">
        <w:rPr>
          <w:rFonts w:ascii="Calibri" w:hAnsi="Calibri" w:cs="Calibri"/>
          <w:sz w:val="22"/>
          <w:szCs w:val="22"/>
        </w:rPr>
        <w:t xml:space="preserve"> </w:t>
      </w:r>
      <w:r w:rsidR="005064D6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(number) </w:t>
      </w:r>
      <w:r w:rsidRPr="005064D6">
        <w:rPr>
          <w:rFonts w:ascii="Calibri" w:hAnsi="Calibri" w:cs="Calibri"/>
          <w:sz w:val="22"/>
          <w:szCs w:val="22"/>
        </w:rPr>
        <w:t>directors and that this resolution be filed with the Superintendent of Banking.</w:t>
      </w:r>
    </w:p>
    <w:tbl>
      <w:tblPr>
        <w:tblpPr w:leftFromText="180" w:rightFromText="180" w:vertAnchor="text" w:horzAnchor="page" w:tblpX="1408" w:tblpY="245"/>
        <w:tblW w:w="0" w:type="auto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48"/>
      </w:tblGrid>
      <w:tr w:rsidR="005064D6" w:rsidRPr="005064D6" w14:paraId="664447E6" w14:textId="77777777" w:rsidTr="005064D6">
        <w:tc>
          <w:tcPr>
            <w:tcW w:w="2898" w:type="dxa"/>
            <w:vAlign w:val="bottom"/>
          </w:tcPr>
          <w:p w14:paraId="7B17C53B" w14:textId="77777777" w:rsidR="00C14111" w:rsidRDefault="00C14111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F6742C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4D6">
              <w:rPr>
                <w:rFonts w:ascii="Calibri" w:hAnsi="Calibri" w:cs="Calibri"/>
                <w:sz w:val="22"/>
                <w:szCs w:val="22"/>
              </w:rPr>
              <w:t>Number of shares present</w:t>
            </w:r>
            <w:r w:rsidR="007A19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64D6">
              <w:rPr>
                <w:rFonts w:ascii="Calibri" w:hAnsi="Calibri" w:cs="Calibri"/>
                <w:sz w:val="22"/>
                <w:szCs w:val="22"/>
              </w:rPr>
              <w:t>in person and by proxy</w:t>
            </w:r>
          </w:p>
        </w:tc>
        <w:tc>
          <w:tcPr>
            <w:tcW w:w="2250" w:type="dxa"/>
            <w:gridSpan w:val="2"/>
            <w:vAlign w:val="bottom"/>
          </w:tcPr>
          <w:p w14:paraId="5ED3B30B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7A889EE2" w14:textId="77777777" w:rsidR="005064D6" w:rsidRPr="005064D6" w:rsidRDefault="005064D6" w:rsidP="00C436CD">
            <w:pPr>
              <w:widowControl/>
              <w:tabs>
                <w:tab w:val="left" w:pos="0"/>
                <w:tab w:val="left" w:pos="720"/>
              </w:tabs>
              <w:ind w:right="51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57C0264A" w14:textId="77777777" w:rsidTr="005064D6">
        <w:trPr>
          <w:trHeight w:val="188"/>
        </w:trPr>
        <w:tc>
          <w:tcPr>
            <w:tcW w:w="4068" w:type="dxa"/>
            <w:gridSpan w:val="2"/>
            <w:vAlign w:val="bottom"/>
          </w:tcPr>
          <w:p w14:paraId="64872FE0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Align w:val="bottom"/>
          </w:tcPr>
          <w:p w14:paraId="31447EBD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2BBEF4C0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66345833" w14:textId="77777777" w:rsidTr="005064D6">
        <w:trPr>
          <w:trHeight w:val="477"/>
        </w:trPr>
        <w:tc>
          <w:tcPr>
            <w:tcW w:w="4068" w:type="dxa"/>
            <w:gridSpan w:val="2"/>
            <w:vAlign w:val="bottom"/>
          </w:tcPr>
          <w:p w14:paraId="0189DC19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64D6">
              <w:rPr>
                <w:rFonts w:ascii="Calibri" w:hAnsi="Calibri" w:cs="Calibri"/>
                <w:sz w:val="22"/>
                <w:szCs w:val="22"/>
              </w:rPr>
              <w:t xml:space="preserve">Number of </w:t>
            </w:r>
            <w:r w:rsidR="007A1982">
              <w:rPr>
                <w:rFonts w:ascii="Calibri" w:hAnsi="Calibri" w:cs="Calibri"/>
                <w:sz w:val="22"/>
                <w:szCs w:val="22"/>
              </w:rPr>
              <w:t>s</w:t>
            </w:r>
            <w:r w:rsidRPr="005064D6">
              <w:rPr>
                <w:rFonts w:ascii="Calibri" w:hAnsi="Calibri" w:cs="Calibri"/>
                <w:sz w:val="22"/>
                <w:szCs w:val="22"/>
              </w:rPr>
              <w:t>hares voting in affirmative</w:t>
            </w:r>
          </w:p>
        </w:tc>
        <w:tc>
          <w:tcPr>
            <w:tcW w:w="1080" w:type="dxa"/>
            <w:vAlign w:val="bottom"/>
          </w:tcPr>
          <w:p w14:paraId="20CD5E2F" w14:textId="77777777" w:rsidR="005064D6" w:rsidRPr="005064D6" w:rsidRDefault="005064D6" w:rsidP="005064D6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01A30646" w14:textId="77777777" w:rsidR="005064D6" w:rsidRPr="005064D6" w:rsidRDefault="005064D6" w:rsidP="00C436CD">
            <w:pPr>
              <w:widowControl/>
              <w:tabs>
                <w:tab w:val="left" w:pos="0"/>
                <w:tab w:val="left" w:pos="720"/>
              </w:tabs>
              <w:ind w:right="515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287788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spacing w:line="480" w:lineRule="auto"/>
        <w:ind w:right="-720"/>
        <w:jc w:val="both"/>
        <w:rPr>
          <w:rFonts w:ascii="Calibri" w:hAnsi="Calibri" w:cs="Calibri"/>
          <w:sz w:val="22"/>
          <w:szCs w:val="22"/>
        </w:rPr>
      </w:pPr>
    </w:p>
    <w:p w14:paraId="087E5F52" w14:textId="77777777" w:rsidR="00564569" w:rsidRPr="005064D6" w:rsidRDefault="00564569">
      <w:pPr>
        <w:widowControl/>
        <w:tabs>
          <w:tab w:val="left" w:pos="0"/>
          <w:tab w:val="left" w:pos="720"/>
        </w:tabs>
        <w:spacing w:line="480" w:lineRule="auto"/>
        <w:jc w:val="both"/>
        <w:rPr>
          <w:rFonts w:ascii="Calibri" w:hAnsi="Calibri" w:cs="Calibri"/>
          <w:sz w:val="22"/>
          <w:szCs w:val="22"/>
        </w:rPr>
        <w:sectPr w:rsidR="00564569" w:rsidRPr="005064D6" w:rsidSect="00C436CD">
          <w:headerReference w:type="default" r:id="rId10"/>
          <w:footerReference w:type="default" r:id="rId11"/>
          <w:headerReference w:type="first" r:id="rId12"/>
          <w:endnotePr>
            <w:numFmt w:val="decimal"/>
          </w:endnotePr>
          <w:type w:val="continuous"/>
          <w:pgSz w:w="12240" w:h="15840"/>
          <w:pgMar w:top="1440" w:right="2160" w:bottom="1440" w:left="2160" w:header="576" w:footer="864" w:gutter="0"/>
          <w:cols w:space="720"/>
          <w:noEndnote/>
          <w:docGrid w:linePitch="272"/>
        </w:sectPr>
      </w:pPr>
    </w:p>
    <w:p w14:paraId="731B8821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spacing w:line="480" w:lineRule="auto"/>
        <w:ind w:right="-2160"/>
        <w:jc w:val="both"/>
        <w:rPr>
          <w:rFonts w:ascii="Calibri" w:hAnsi="Calibri" w:cs="Calibri"/>
          <w:sz w:val="22"/>
          <w:szCs w:val="22"/>
        </w:rPr>
      </w:pPr>
    </w:p>
    <w:p w14:paraId="0242604D" w14:textId="77777777" w:rsidR="00564569" w:rsidRPr="005064D6" w:rsidRDefault="00564569">
      <w:pPr>
        <w:widowControl/>
        <w:tabs>
          <w:tab w:val="left" w:pos="0"/>
          <w:tab w:val="left" w:pos="720"/>
        </w:tabs>
        <w:jc w:val="both"/>
        <w:rPr>
          <w:rFonts w:ascii="Calibri" w:hAnsi="Calibri" w:cs="Calibri"/>
          <w:sz w:val="22"/>
          <w:szCs w:val="22"/>
        </w:rPr>
        <w:sectPr w:rsidR="00564569" w:rsidRPr="005064D6" w:rsidSect="00564569">
          <w:endnotePr>
            <w:numFmt w:val="decimal"/>
          </w:endnotePr>
          <w:type w:val="continuous"/>
          <w:pgSz w:w="12240" w:h="15840"/>
          <w:pgMar w:top="1440" w:right="2880" w:bottom="1440" w:left="2880" w:header="1440" w:footer="1440" w:gutter="0"/>
          <w:cols w:space="720"/>
          <w:noEndnote/>
        </w:sectPr>
      </w:pPr>
    </w:p>
    <w:p w14:paraId="4775210B" w14:textId="77777777" w:rsidR="00BE507C" w:rsidRPr="005064D6" w:rsidRDefault="00BE507C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7381903E" w14:textId="77777777" w:rsidR="00564569" w:rsidRDefault="00564569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4C8784EC" w14:textId="77777777" w:rsidR="00C436CD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060328E1" w14:textId="77777777" w:rsidR="00C436CD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p w14:paraId="4243FCBB" w14:textId="77777777" w:rsidR="00C436CD" w:rsidRPr="005064D6" w:rsidRDefault="00C436CD" w:rsidP="008946D1">
      <w:pPr>
        <w:widowControl/>
        <w:tabs>
          <w:tab w:val="left" w:pos="0"/>
          <w:tab w:val="left" w:pos="720"/>
        </w:tabs>
        <w:ind w:right="-720"/>
        <w:jc w:val="both"/>
        <w:rPr>
          <w:rFonts w:ascii="Calibri" w:hAnsi="Calibri" w:cs="Calibri"/>
          <w:sz w:val="22"/>
          <w:szCs w:val="22"/>
        </w:rPr>
      </w:pPr>
    </w:p>
    <w:tbl>
      <w:tblPr>
        <w:tblW w:w="11124" w:type="dxa"/>
        <w:tblInd w:w="-1022" w:type="dxa"/>
        <w:tblLook w:val="04A0" w:firstRow="1" w:lastRow="0" w:firstColumn="1" w:lastColumn="0" w:noHBand="0" w:noVBand="1"/>
      </w:tblPr>
      <w:tblGrid>
        <w:gridCol w:w="11124"/>
      </w:tblGrid>
      <w:tr w:rsidR="005064D6" w:rsidRPr="005064D6" w14:paraId="68D7E326" w14:textId="77777777" w:rsidTr="00C436CD">
        <w:trPr>
          <w:trHeight w:val="522"/>
        </w:trPr>
        <w:tc>
          <w:tcPr>
            <w:tcW w:w="11124" w:type="dxa"/>
          </w:tcPr>
          <w:p w14:paraId="4543663A" w14:textId="77777777" w:rsidR="005064D6" w:rsidRDefault="005064D6" w:rsidP="007A1982">
            <w:pPr>
              <w:widowControl/>
              <w:tabs>
                <w:tab w:val="left" w:pos="390"/>
                <w:tab w:val="left" w:pos="6600"/>
              </w:tabs>
              <w:ind w:right="-105" w:firstLine="2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9644" w:type="dxa"/>
              <w:tblInd w:w="198" w:type="dxa"/>
              <w:tblLook w:val="0000" w:firstRow="0" w:lastRow="0" w:firstColumn="0" w:lastColumn="0" w:noHBand="0" w:noVBand="0"/>
            </w:tblPr>
            <w:tblGrid>
              <w:gridCol w:w="4514"/>
              <w:gridCol w:w="720"/>
              <w:gridCol w:w="4410"/>
            </w:tblGrid>
            <w:tr w:rsidR="00C436CD" w:rsidRPr="00667A90" w14:paraId="4DFDB40A" w14:textId="77777777" w:rsidTr="00866354">
              <w:tc>
                <w:tcPr>
                  <w:tcW w:w="4514" w:type="dxa"/>
                  <w:tcBorders>
                    <w:top w:val="single" w:sz="4" w:space="0" w:color="auto"/>
                  </w:tcBorders>
                </w:tcPr>
                <w:p w14:paraId="45B5A62C" w14:textId="77777777" w:rsidR="00C436CD" w:rsidRPr="00667A90" w:rsidRDefault="008946D1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Chairperson</w:t>
                  </w:r>
                  <w:r w:rsidR="00C436CD">
                    <w:rPr>
                      <w:rFonts w:ascii="Calibri" w:hAnsi="Calibri" w:cs="Calibri"/>
                      <w:sz w:val="22"/>
                      <w:szCs w:val="22"/>
                    </w:rPr>
                    <w:t xml:space="preserve"> Signature</w:t>
                  </w:r>
                </w:p>
              </w:tc>
              <w:tc>
                <w:tcPr>
                  <w:tcW w:w="720" w:type="dxa"/>
                </w:tcPr>
                <w:p w14:paraId="64B4BD6C" w14:textId="77777777" w:rsidR="00C436CD" w:rsidRPr="00667A90" w:rsidRDefault="00C436CD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</w:tcPr>
                <w:p w14:paraId="04D3D777" w14:textId="77777777" w:rsidR="00C436CD" w:rsidRPr="00667A90" w:rsidRDefault="008946D1" w:rsidP="00C436CD">
                  <w:pPr>
                    <w:widowControl/>
                    <w:tabs>
                      <w:tab w:val="left" w:pos="360"/>
                      <w:tab w:val="center" w:pos="2160"/>
                      <w:tab w:val="left" w:pos="5760"/>
                      <w:tab w:val="center" w:pos="7920"/>
                    </w:tabs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Secretary</w:t>
                  </w:r>
                  <w:r w:rsidR="00C436CD">
                    <w:rPr>
                      <w:rFonts w:ascii="Calibri" w:hAnsi="Calibri" w:cs="Calibri"/>
                      <w:sz w:val="22"/>
                      <w:szCs w:val="22"/>
                    </w:rPr>
                    <w:t xml:space="preserve"> Signature</w:t>
                  </w:r>
                </w:p>
              </w:tc>
            </w:tr>
          </w:tbl>
          <w:p w14:paraId="18F0CC3C" w14:textId="77777777" w:rsidR="00C436CD" w:rsidRPr="005064D6" w:rsidRDefault="00C436CD" w:rsidP="00C436CD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64D6" w:rsidRPr="005064D6" w14:paraId="475C2EE9" w14:textId="77777777" w:rsidTr="00C436CD">
        <w:tc>
          <w:tcPr>
            <w:tcW w:w="11124" w:type="dxa"/>
          </w:tcPr>
          <w:p w14:paraId="3D322257" w14:textId="77777777" w:rsidR="005064D6" w:rsidRPr="005064D6" w:rsidRDefault="005064D6" w:rsidP="00564569">
            <w:pPr>
              <w:widowControl/>
              <w:tabs>
                <w:tab w:val="left" w:pos="0"/>
                <w:tab w:val="left" w:pos="72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80692D" w14:textId="77777777" w:rsidR="00564569" w:rsidRPr="005064D6" w:rsidRDefault="00564569" w:rsidP="008946D1">
      <w:pPr>
        <w:widowControl/>
        <w:tabs>
          <w:tab w:val="left" w:pos="0"/>
          <w:tab w:val="left" w:pos="720"/>
        </w:tabs>
        <w:jc w:val="both"/>
        <w:rPr>
          <w:rFonts w:ascii="Calibri" w:hAnsi="Calibri" w:cs="Calibri"/>
          <w:sz w:val="22"/>
          <w:szCs w:val="22"/>
        </w:rPr>
      </w:pPr>
    </w:p>
    <w:sectPr w:rsidR="00564569" w:rsidRPr="005064D6" w:rsidSect="00564569">
      <w:endnotePr>
        <w:numFmt w:val="decimal"/>
      </w:endnotePr>
      <w:type w:val="continuous"/>
      <w:pgSz w:w="12240" w:h="15840"/>
      <w:pgMar w:top="1440" w:right="2160" w:bottom="1440" w:left="21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8F5" w14:textId="77777777" w:rsidR="008C3B51" w:rsidRDefault="008C3B51">
      <w:r>
        <w:separator/>
      </w:r>
    </w:p>
  </w:endnote>
  <w:endnote w:type="continuationSeparator" w:id="0">
    <w:p w14:paraId="6A8FB974" w14:textId="77777777" w:rsidR="008C3B51" w:rsidRDefault="008C3B51">
      <w:r>
        <w:continuationSeparator/>
      </w:r>
    </w:p>
  </w:endnote>
  <w:endnote w:type="continuationNotice" w:id="1">
    <w:p w14:paraId="4090B105" w14:textId="77777777" w:rsidR="008C3B51" w:rsidRDefault="008C3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C43B" w14:textId="77777777" w:rsidR="00BE507C" w:rsidRPr="00564569" w:rsidRDefault="00BE507C" w:rsidP="00564569">
    <w:pPr>
      <w:pStyle w:val="Footer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BB68" w14:textId="77777777" w:rsidR="008C3B51" w:rsidRDefault="008C3B51">
      <w:r>
        <w:separator/>
      </w:r>
    </w:p>
  </w:footnote>
  <w:footnote w:type="continuationSeparator" w:id="0">
    <w:p w14:paraId="197F5238" w14:textId="77777777" w:rsidR="008C3B51" w:rsidRDefault="008C3B51">
      <w:r>
        <w:continuationSeparator/>
      </w:r>
    </w:p>
  </w:footnote>
  <w:footnote w:type="continuationNotice" w:id="1">
    <w:p w14:paraId="45FD643F" w14:textId="77777777" w:rsidR="008C3B51" w:rsidRDefault="008C3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124B" w14:textId="2BB6F340" w:rsidR="0063360C" w:rsidRDefault="00894D00" w:rsidP="0063360C">
    <w:pPr>
      <w:pBdr>
        <w:bottom w:val="dashDotStroked" w:sz="24" w:space="1" w:color="067070"/>
      </w:pBdr>
      <w:spacing w:after="120"/>
      <w:jc w:val="center"/>
    </w:pPr>
    <w:r>
      <w:rPr>
        <w:noProof/>
      </w:rPr>
      <w:drawing>
        <wp:inline distT="0" distB="0" distL="0" distR="0" wp14:anchorId="29BFE035" wp14:editId="5080D153">
          <wp:extent cx="4333875" cy="790575"/>
          <wp:effectExtent l="0" t="0" r="0" b="0"/>
          <wp:docPr id="1" name="Picture 2" descr="Iowa Division of Bank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Iowa Division of Bank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F9433" w14:textId="77777777" w:rsidR="0063360C" w:rsidRDefault="0063360C" w:rsidP="0063360C">
    <w:pPr>
      <w:pBdr>
        <w:top w:val="dashDotStroked" w:sz="24" w:space="1" w:color="06707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2A0F" w14:textId="4E0348E5" w:rsidR="00450BE9" w:rsidRPr="00450BE9" w:rsidRDefault="00894D00" w:rsidP="00450BE9">
    <w:pPr>
      <w:pStyle w:val="Header"/>
      <w:spacing w:after="240"/>
      <w:ind w:left="-3600"/>
    </w:pPr>
    <w:r>
      <w:rPr>
        <w:noProof/>
      </w:rPr>
      <w:drawing>
        <wp:inline distT="0" distB="0" distL="0" distR="0" wp14:anchorId="16D29E9C" wp14:editId="2C444691">
          <wp:extent cx="6810375" cy="781050"/>
          <wp:effectExtent l="0" t="0" r="9525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69"/>
    <w:rsid w:val="00022836"/>
    <w:rsid w:val="0008236F"/>
    <w:rsid w:val="00227123"/>
    <w:rsid w:val="0024489E"/>
    <w:rsid w:val="00247EEE"/>
    <w:rsid w:val="003563F5"/>
    <w:rsid w:val="00356A11"/>
    <w:rsid w:val="004357E1"/>
    <w:rsid w:val="00450BE9"/>
    <w:rsid w:val="00474CD4"/>
    <w:rsid w:val="004D2C51"/>
    <w:rsid w:val="005064D6"/>
    <w:rsid w:val="00512E7C"/>
    <w:rsid w:val="005377E8"/>
    <w:rsid w:val="00564569"/>
    <w:rsid w:val="00583EEA"/>
    <w:rsid w:val="0063360C"/>
    <w:rsid w:val="006C4290"/>
    <w:rsid w:val="00790833"/>
    <w:rsid w:val="0079741E"/>
    <w:rsid w:val="007A1982"/>
    <w:rsid w:val="00866354"/>
    <w:rsid w:val="008946D1"/>
    <w:rsid w:val="00894D00"/>
    <w:rsid w:val="008C3B51"/>
    <w:rsid w:val="009F368E"/>
    <w:rsid w:val="00A32DA0"/>
    <w:rsid w:val="00B83B3E"/>
    <w:rsid w:val="00BE507C"/>
    <w:rsid w:val="00C14111"/>
    <w:rsid w:val="00C2760A"/>
    <w:rsid w:val="00C30CD9"/>
    <w:rsid w:val="00C436A0"/>
    <w:rsid w:val="00C436CD"/>
    <w:rsid w:val="00C75CFA"/>
    <w:rsid w:val="00CF514B"/>
    <w:rsid w:val="00DF1397"/>
    <w:rsid w:val="00DF4201"/>
    <w:rsid w:val="00E91EEB"/>
    <w:rsid w:val="00F3742D"/>
    <w:rsid w:val="00F44799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77F03"/>
  <w15:chartTrackingRefBased/>
  <w15:docId w15:val="{0089BD72-6EEE-4B3B-951A-5C77D7A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56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569"/>
    <w:rPr>
      <w:rFonts w:ascii="Courier" w:hAnsi="Courier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4569"/>
    <w:rPr>
      <w:rFonts w:ascii="Courier" w:hAnsi="Courier"/>
      <w:szCs w:val="24"/>
    </w:rPr>
  </w:style>
  <w:style w:type="character" w:styleId="CommentReference">
    <w:name w:val="annotation reference"/>
    <w:uiPriority w:val="99"/>
    <w:semiHidden/>
    <w:unhideWhenUsed/>
    <w:rsid w:val="00512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7C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512E7C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E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2E7C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3B14183C3A140BCE23C4B301C7B82" ma:contentTypeVersion="8" ma:contentTypeDescription="Create a new document." ma:contentTypeScope="" ma:versionID="77372942a05a319db77fb723e87f6568">
  <xsd:schema xmlns:xsd="http://www.w3.org/2001/XMLSchema" xmlns:xs="http://www.w3.org/2001/XMLSchema" xmlns:p="http://schemas.microsoft.com/office/2006/metadata/properties" xmlns:ns1="http://schemas.microsoft.com/sharepoint/v3" xmlns:ns2="9da1b2cb-23de-4d27-96f0-c0a87e793125" xmlns:ns3="fdb1662f-fd37-417e-b6a8-345ff9ff89b9" targetNamespace="http://schemas.microsoft.com/office/2006/metadata/properties" ma:root="true" ma:fieldsID="5390a8fa692a7b2b9e4abfc2bf9e82ba" ns1:_="" ns2:_="" ns3:_="">
    <xsd:import namespace="http://schemas.microsoft.com/sharepoint/v3"/>
    <xsd:import namespace="9da1b2cb-23de-4d27-96f0-c0a87e793125"/>
    <xsd:import namespace="fdb1662f-fd37-417e-b6a8-345ff9ff8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cb-23de-4d27-96f0-c0a87e793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1662f-fd37-417e-b6a8-345ff9ff8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249B-5231-42E5-95A2-23696BF39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a1b2cb-23de-4d27-96f0-c0a87e793125"/>
    <ds:schemaRef ds:uri="fdb1662f-fd37-417e-b6a8-345ff9ff8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AC01F-7D6D-4946-93CF-4B99F381D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60A616-C391-452C-A75B-E17A7BD6F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5EBBE-0655-414C-BED0-98C762CF99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bc8cfd-9b51-41b5-9523-fdea261bf622}" enabled="0" method="" siteId="{a9bc8cfd-9b51-41b5-9523-fdea261bf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IDOB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IDOB Annual Meeting Form - Shareholders Resolution</dc:title>
  <dc:subject/>
  <dc:creator>Kathy Johnson</dc:creator>
  <cp:keywords/>
  <dc:description/>
  <cp:lastModifiedBy>Mary Teare</cp:lastModifiedBy>
  <cp:revision>6</cp:revision>
  <cp:lastPrinted>2017-09-27T22:12:00Z</cp:lastPrinted>
  <dcterms:created xsi:type="dcterms:W3CDTF">2024-04-22T19:54:00Z</dcterms:created>
  <dcterms:modified xsi:type="dcterms:W3CDTF">2026-01-28T16:51:00Z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0x0101006703B14183C3A140BCE23C4B301C7B82</vt:lpwstr>
  </property>
</Properties>
</file>